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E14AF" w14:textId="77777777" w:rsidR="0026375B" w:rsidRPr="0026375B" w:rsidRDefault="0026375B" w:rsidP="0026375B">
      <w:pPr>
        <w:jc w:val="center"/>
        <w:rPr>
          <w:rFonts w:ascii="Noto Serif" w:hAnsi="Noto Serif" w:cs="Noto Serif"/>
          <w:sz w:val="24"/>
          <w:szCs w:val="24"/>
        </w:rPr>
      </w:pPr>
      <w:r w:rsidRPr="0026375B">
        <w:rPr>
          <w:rFonts w:ascii="Noto Serif" w:hAnsi="Noto Serif" w:cs="Noto Serif"/>
          <w:b/>
          <w:bCs/>
          <w:sz w:val="24"/>
          <w:szCs w:val="24"/>
        </w:rPr>
        <w:t>ORIENTAÇÕES PARA APRESENTAÇÃO DE HABILITAÇÃO OU DIVERGÊNCIA DE CRÉDITO AO ADMINISTRADOR JUDICIAL</w:t>
      </w:r>
    </w:p>
    <w:p w14:paraId="0EEC6D85" w14:textId="77777777" w:rsidR="0026375B" w:rsidRPr="0026375B" w:rsidRDefault="0026375B" w:rsidP="0026375B">
      <w:pPr>
        <w:rPr>
          <w:rFonts w:ascii="Noto Serif" w:hAnsi="Noto Serif" w:cs="Noto Serif"/>
          <w:sz w:val="24"/>
          <w:szCs w:val="24"/>
        </w:rPr>
      </w:pPr>
    </w:p>
    <w:p w14:paraId="672876D8" w14:textId="77777777" w:rsidR="0026375B" w:rsidRDefault="0026375B" w:rsidP="0026375B">
      <w:pPr>
        <w:spacing w:line="360" w:lineRule="auto"/>
        <w:ind w:firstLine="1701"/>
        <w:jc w:val="both"/>
        <w:rPr>
          <w:rFonts w:ascii="Noto Serif" w:hAnsi="Noto Serif" w:cs="Noto Serif"/>
          <w:sz w:val="24"/>
          <w:szCs w:val="24"/>
        </w:rPr>
      </w:pPr>
      <w:r w:rsidRPr="0026375B">
        <w:rPr>
          <w:rFonts w:ascii="Noto Serif" w:hAnsi="Noto Serif" w:cs="Noto Serif"/>
          <w:sz w:val="24"/>
          <w:szCs w:val="24"/>
        </w:rPr>
        <w:t xml:space="preserve">A fim de garantir a adequada análise e regularidade do processo de Recuperação Judicial, os credores devem observar atentamente as seguintes orientações ao apresentar </w:t>
      </w:r>
      <w:r w:rsidRPr="0026375B">
        <w:rPr>
          <w:rFonts w:ascii="Noto Serif" w:hAnsi="Noto Serif" w:cs="Noto Serif"/>
          <w:b/>
          <w:bCs/>
          <w:sz w:val="24"/>
          <w:szCs w:val="24"/>
        </w:rPr>
        <w:t>habilitação ou divergência de crédito</w:t>
      </w:r>
      <w:r w:rsidRPr="0026375B">
        <w:rPr>
          <w:rFonts w:ascii="Noto Serif" w:hAnsi="Noto Serif" w:cs="Noto Serif"/>
          <w:sz w:val="24"/>
          <w:szCs w:val="24"/>
        </w:rPr>
        <w:t>:</w:t>
      </w:r>
    </w:p>
    <w:p w14:paraId="0D5B6B74" w14:textId="77777777" w:rsidR="00EA47B3" w:rsidRPr="0026375B" w:rsidRDefault="00EA47B3" w:rsidP="0026375B">
      <w:pPr>
        <w:spacing w:line="360" w:lineRule="auto"/>
        <w:ind w:firstLine="1701"/>
        <w:jc w:val="both"/>
        <w:rPr>
          <w:rFonts w:ascii="Noto Serif" w:hAnsi="Noto Serif" w:cs="Noto Serif"/>
          <w:sz w:val="24"/>
          <w:szCs w:val="24"/>
        </w:rPr>
      </w:pPr>
    </w:p>
    <w:p w14:paraId="1C0B8018" w14:textId="77777777" w:rsidR="0026375B" w:rsidRPr="0026375B" w:rsidRDefault="0026375B" w:rsidP="0026375B">
      <w:pPr>
        <w:numPr>
          <w:ilvl w:val="0"/>
          <w:numId w:val="16"/>
        </w:numPr>
        <w:ind w:left="0" w:firstLine="0"/>
        <w:jc w:val="both"/>
        <w:rPr>
          <w:rFonts w:ascii="Noto Serif" w:hAnsi="Noto Serif" w:cs="Noto Serif"/>
          <w:sz w:val="24"/>
          <w:szCs w:val="24"/>
          <w:u w:val="single"/>
        </w:rPr>
      </w:pPr>
      <w:r w:rsidRPr="0026375B">
        <w:rPr>
          <w:rFonts w:ascii="Noto Serif" w:hAnsi="Noto Serif" w:cs="Noto Serif"/>
          <w:b/>
          <w:sz w:val="24"/>
          <w:szCs w:val="24"/>
          <w:u w:val="single"/>
        </w:rPr>
        <w:t>Do Prazo</w:t>
      </w:r>
    </w:p>
    <w:p w14:paraId="3C88BC7A" w14:textId="64B35B5A" w:rsidR="00EA47B3" w:rsidRDefault="0026375B" w:rsidP="0026375B">
      <w:pPr>
        <w:tabs>
          <w:tab w:val="left" w:pos="1701"/>
        </w:tabs>
        <w:spacing w:line="360" w:lineRule="auto"/>
        <w:rPr>
          <w:rFonts w:ascii="Noto Serif" w:hAnsi="Noto Serif" w:cs="Noto Serif"/>
          <w:sz w:val="24"/>
          <w:szCs w:val="24"/>
        </w:rPr>
      </w:pPr>
      <w:r w:rsidRPr="0026375B">
        <w:rPr>
          <w:rFonts w:ascii="Noto Serif" w:hAnsi="Noto Serif" w:cs="Noto Serif"/>
          <w:sz w:val="24"/>
          <w:szCs w:val="24"/>
        </w:rPr>
        <w:fldChar w:fldCharType="begin"/>
      </w:r>
      <w:r w:rsidRPr="0026375B">
        <w:rPr>
          <w:rFonts w:ascii="Noto Serif" w:hAnsi="Noto Serif" w:cs="Noto Serif"/>
          <w:sz w:val="24"/>
          <w:szCs w:val="24"/>
        </w:rPr>
        <w:instrText xml:space="preserve"> AUTONUM  \* Arabic </w:instrText>
      </w:r>
      <w:r w:rsidRPr="0026375B">
        <w:rPr>
          <w:rFonts w:ascii="Noto Serif" w:hAnsi="Noto Serif" w:cs="Noto Serif"/>
          <w:sz w:val="24"/>
          <w:szCs w:val="24"/>
        </w:rPr>
        <w:fldChar w:fldCharType="separate"/>
      </w:r>
      <w:r w:rsidRPr="0026375B">
        <w:rPr>
          <w:rFonts w:ascii="Noto Serif" w:hAnsi="Noto Serif" w:cs="Noto Serif"/>
          <w:sz w:val="24"/>
          <w:szCs w:val="24"/>
        </w:rPr>
        <w:fldChar w:fldCharType="end"/>
      </w:r>
      <w:r>
        <w:rPr>
          <w:rFonts w:ascii="Noto Serif" w:hAnsi="Noto Serif" w:cs="Noto Serif"/>
          <w:sz w:val="24"/>
          <w:szCs w:val="24"/>
        </w:rPr>
        <w:tab/>
      </w:r>
      <w:r w:rsidRPr="0026375B">
        <w:rPr>
          <w:rFonts w:ascii="Noto Serif" w:hAnsi="Noto Serif" w:cs="Noto Serif"/>
          <w:sz w:val="24"/>
          <w:szCs w:val="24"/>
        </w:rPr>
        <w:t xml:space="preserve">O prazo para apresentação é de </w:t>
      </w:r>
      <w:r w:rsidRPr="0026375B">
        <w:rPr>
          <w:rFonts w:ascii="Noto Serif" w:hAnsi="Noto Serif" w:cs="Noto Serif"/>
          <w:b/>
          <w:bCs/>
          <w:sz w:val="24"/>
          <w:szCs w:val="24"/>
        </w:rPr>
        <w:t>15 dias corridos</w:t>
      </w:r>
      <w:r w:rsidRPr="0026375B">
        <w:rPr>
          <w:rFonts w:ascii="Noto Serif" w:hAnsi="Noto Serif" w:cs="Noto Serif"/>
          <w:sz w:val="24"/>
          <w:szCs w:val="24"/>
        </w:rPr>
        <w:t xml:space="preserve">, contados da </w:t>
      </w:r>
      <w:r w:rsidRPr="0026375B">
        <w:rPr>
          <w:rFonts w:ascii="Noto Serif" w:hAnsi="Noto Serif" w:cs="Noto Serif"/>
          <w:b/>
          <w:bCs/>
          <w:sz w:val="24"/>
          <w:szCs w:val="24"/>
        </w:rPr>
        <w:t>publicação do edital com a relação de credores</w:t>
      </w:r>
      <w:r w:rsidRPr="0026375B">
        <w:rPr>
          <w:rFonts w:ascii="Noto Serif" w:hAnsi="Noto Serif" w:cs="Noto Serif"/>
          <w:sz w:val="24"/>
          <w:szCs w:val="24"/>
        </w:rPr>
        <w:t>, nos termos do art.</w:t>
      </w:r>
      <w:r>
        <w:rPr>
          <w:rFonts w:ascii="Noto Serif" w:hAnsi="Noto Serif" w:cs="Noto Serif"/>
          <w:sz w:val="24"/>
          <w:szCs w:val="24"/>
        </w:rPr>
        <w:t xml:space="preserve"> </w:t>
      </w:r>
      <w:r w:rsidRPr="0026375B">
        <w:rPr>
          <w:rFonts w:ascii="Noto Serif" w:hAnsi="Noto Serif" w:cs="Noto Serif"/>
          <w:sz w:val="24"/>
          <w:szCs w:val="24"/>
        </w:rPr>
        <w:t>7º, §1º da Lei 11.101/2005.</w:t>
      </w:r>
    </w:p>
    <w:p w14:paraId="3D977D82" w14:textId="77777777" w:rsidR="00EA47B3" w:rsidRPr="0026375B" w:rsidRDefault="00EA47B3" w:rsidP="0026375B">
      <w:pPr>
        <w:tabs>
          <w:tab w:val="left" w:pos="1701"/>
        </w:tabs>
        <w:spacing w:line="360" w:lineRule="auto"/>
        <w:rPr>
          <w:rFonts w:ascii="Noto Serif" w:hAnsi="Noto Serif" w:cs="Noto Serif"/>
          <w:sz w:val="24"/>
          <w:szCs w:val="24"/>
        </w:rPr>
      </w:pPr>
    </w:p>
    <w:p w14:paraId="07560AD6" w14:textId="65EBFA08" w:rsidR="0026375B" w:rsidRPr="0026375B" w:rsidRDefault="0026375B" w:rsidP="0026375B">
      <w:pPr>
        <w:numPr>
          <w:ilvl w:val="0"/>
          <w:numId w:val="16"/>
        </w:numPr>
        <w:ind w:left="0" w:firstLine="0"/>
        <w:jc w:val="both"/>
        <w:rPr>
          <w:rFonts w:ascii="Noto Serif" w:hAnsi="Noto Serif" w:cs="Noto Serif"/>
          <w:sz w:val="24"/>
          <w:szCs w:val="24"/>
          <w:u w:val="single"/>
        </w:rPr>
      </w:pPr>
      <w:r w:rsidRPr="0026375B">
        <w:rPr>
          <w:rFonts w:ascii="Noto Serif" w:hAnsi="Noto Serif" w:cs="Noto Serif"/>
          <w:b/>
          <w:sz w:val="24"/>
          <w:szCs w:val="24"/>
          <w:u w:val="single"/>
        </w:rPr>
        <w:t>Das Formas de Envio</w:t>
      </w:r>
    </w:p>
    <w:p w14:paraId="6077BF21" w14:textId="502C75CC" w:rsidR="0026375B" w:rsidRPr="0026375B" w:rsidRDefault="0026375B" w:rsidP="0026375B">
      <w:pPr>
        <w:numPr>
          <w:ilvl w:val="1"/>
          <w:numId w:val="16"/>
        </w:numPr>
        <w:tabs>
          <w:tab w:val="left" w:pos="1701"/>
        </w:tabs>
        <w:spacing w:line="360" w:lineRule="auto"/>
        <w:ind w:left="0" w:firstLine="0"/>
        <w:jc w:val="both"/>
        <w:rPr>
          <w:rFonts w:ascii="Noto Serif" w:hAnsi="Noto Serif" w:cs="Noto Serif"/>
          <w:b/>
          <w:bCs/>
          <w:sz w:val="24"/>
          <w:szCs w:val="24"/>
        </w:rPr>
      </w:pPr>
      <w:r w:rsidRPr="0026375B">
        <w:rPr>
          <w:rFonts w:ascii="Noto Serif" w:hAnsi="Noto Serif" w:cs="Noto Serif"/>
          <w:bCs/>
          <w:sz w:val="24"/>
          <w:szCs w:val="24"/>
        </w:rPr>
        <w:t>Deve ser entregue por escrito</w:t>
      </w:r>
      <w:r w:rsidRPr="0026375B">
        <w:rPr>
          <w:rFonts w:ascii="Noto Serif" w:hAnsi="Noto Serif" w:cs="Noto Serif"/>
          <w:sz w:val="24"/>
          <w:szCs w:val="24"/>
        </w:rPr>
        <w:t xml:space="preserve"> pelo </w:t>
      </w:r>
      <w:r w:rsidRPr="0026375B">
        <w:rPr>
          <w:rFonts w:ascii="Noto Serif" w:hAnsi="Noto Serif" w:cs="Noto Serif"/>
          <w:b/>
          <w:bCs/>
          <w:sz w:val="24"/>
          <w:szCs w:val="24"/>
        </w:rPr>
        <w:t>e-mail do Administrador Judicial</w:t>
      </w:r>
      <w:r w:rsidRPr="0026375B">
        <w:rPr>
          <w:rFonts w:ascii="Noto Serif" w:hAnsi="Noto Serif" w:cs="Noto Serif"/>
          <w:sz w:val="24"/>
          <w:szCs w:val="24"/>
        </w:rPr>
        <w:t xml:space="preserve">:  </w:t>
      </w:r>
      <w:hyperlink r:id="rId8" w:history="1">
        <w:r w:rsidR="00EA47B3" w:rsidRPr="00AE43AA">
          <w:rPr>
            <w:rStyle w:val="Hyperlink"/>
            <w:rFonts w:ascii="Noto Serif" w:hAnsi="Noto Serif" w:cs="Noto Serif"/>
            <w:b/>
            <w:bCs/>
            <w:sz w:val="24"/>
            <w:szCs w:val="24"/>
          </w:rPr>
          <w:t>admjud@mirandaelobo.com.br</w:t>
        </w:r>
      </w:hyperlink>
      <w:r w:rsidRPr="0026375B">
        <w:rPr>
          <w:rFonts w:ascii="Noto Serif" w:hAnsi="Noto Serif" w:cs="Noto Serif"/>
          <w:b/>
          <w:bCs/>
          <w:sz w:val="24"/>
          <w:szCs w:val="24"/>
        </w:rPr>
        <w:t>;</w:t>
      </w:r>
    </w:p>
    <w:p w14:paraId="6CEC4F32" w14:textId="77777777" w:rsidR="0026375B" w:rsidRPr="0026375B" w:rsidRDefault="0026375B" w:rsidP="0026375B">
      <w:pPr>
        <w:numPr>
          <w:ilvl w:val="1"/>
          <w:numId w:val="16"/>
        </w:numPr>
        <w:tabs>
          <w:tab w:val="left" w:pos="1701"/>
        </w:tabs>
        <w:spacing w:line="360" w:lineRule="auto"/>
        <w:ind w:left="0" w:firstLine="0"/>
        <w:jc w:val="both"/>
        <w:rPr>
          <w:rFonts w:ascii="Noto Serif" w:hAnsi="Noto Serif" w:cs="Noto Serif"/>
          <w:b/>
          <w:bCs/>
          <w:sz w:val="24"/>
          <w:szCs w:val="24"/>
        </w:rPr>
      </w:pPr>
      <w:r w:rsidRPr="0026375B">
        <w:rPr>
          <w:rFonts w:ascii="Noto Serif" w:hAnsi="Noto Serif" w:cs="Noto Serif"/>
          <w:bCs/>
          <w:sz w:val="24"/>
          <w:szCs w:val="24"/>
        </w:rPr>
        <w:t>Para fins de organização e correta triagem, o assunto do e-mail deverá seguir obrigatoriamente o seguinte padrão:</w:t>
      </w:r>
    </w:p>
    <w:p w14:paraId="40A714D2" w14:textId="3A38CA91" w:rsidR="0026375B" w:rsidRPr="0026375B" w:rsidRDefault="0026375B" w:rsidP="0026375B">
      <w:pPr>
        <w:tabs>
          <w:tab w:val="left" w:pos="1701"/>
        </w:tabs>
        <w:jc w:val="both"/>
        <w:rPr>
          <w:rFonts w:ascii="Noto Serif" w:hAnsi="Noto Serif" w:cs="Noto Serif"/>
          <w:bCs/>
          <w:sz w:val="24"/>
          <w:szCs w:val="24"/>
        </w:rPr>
      </w:pPr>
      <w:r w:rsidRPr="0026375B">
        <w:rPr>
          <w:rFonts w:ascii="Noto Serif" w:hAnsi="Noto Serif" w:cs="Noto Serif"/>
          <w:bCs/>
          <w:sz w:val="24"/>
          <w:szCs w:val="24"/>
        </w:rPr>
        <w:t xml:space="preserve">ASSUNTO: RJ </w:t>
      </w:r>
      <w:r w:rsidR="00EA47B3">
        <w:rPr>
          <w:rFonts w:ascii="Noto Serif" w:hAnsi="Noto Serif" w:cs="Noto Serif"/>
          <w:bCs/>
          <w:sz w:val="24"/>
          <w:szCs w:val="24"/>
        </w:rPr>
        <w:t xml:space="preserve">GRUPO </w:t>
      </w:r>
      <w:r w:rsidR="00407DA9">
        <w:rPr>
          <w:rFonts w:ascii="Noto Serif" w:hAnsi="Noto Serif" w:cs="Noto Serif"/>
          <w:bCs/>
          <w:sz w:val="24"/>
          <w:szCs w:val="24"/>
        </w:rPr>
        <w:t>FAMILIA JACINTO</w:t>
      </w:r>
      <w:r w:rsidRPr="0026375B">
        <w:rPr>
          <w:rFonts w:ascii="Noto Serif" w:hAnsi="Noto Serif" w:cs="Noto Serif"/>
          <w:bCs/>
          <w:sz w:val="24"/>
          <w:szCs w:val="24"/>
        </w:rPr>
        <w:t xml:space="preserve"> – [NOME DO CREDOR] – [TIPO DO REQUERIMENTO]</w:t>
      </w:r>
    </w:p>
    <w:p w14:paraId="64D6863E" w14:textId="3FF66F86" w:rsidR="0026375B" w:rsidRPr="0026375B" w:rsidRDefault="0026375B" w:rsidP="0026375B">
      <w:pPr>
        <w:tabs>
          <w:tab w:val="left" w:pos="1701"/>
        </w:tabs>
        <w:jc w:val="both"/>
        <w:rPr>
          <w:rFonts w:ascii="Noto Serif" w:hAnsi="Noto Serif" w:cs="Noto Serif"/>
          <w:b/>
          <w:bCs/>
          <w:sz w:val="24"/>
          <w:szCs w:val="24"/>
        </w:rPr>
      </w:pPr>
      <w:r w:rsidRPr="0026375B">
        <w:rPr>
          <w:rFonts w:ascii="Noto Serif" w:hAnsi="Noto Serif" w:cs="Noto Serif"/>
          <w:bCs/>
          <w:sz w:val="24"/>
          <w:szCs w:val="24"/>
        </w:rPr>
        <w:t xml:space="preserve">Exemplo: RJ </w:t>
      </w:r>
      <w:r w:rsidR="00EA47B3">
        <w:rPr>
          <w:rFonts w:ascii="Noto Serif" w:hAnsi="Noto Serif" w:cs="Noto Serif"/>
          <w:bCs/>
          <w:sz w:val="24"/>
          <w:szCs w:val="24"/>
        </w:rPr>
        <w:t xml:space="preserve">GRUPO </w:t>
      </w:r>
      <w:r w:rsidR="00407DA9">
        <w:rPr>
          <w:rFonts w:ascii="Noto Serif" w:hAnsi="Noto Serif" w:cs="Noto Serif"/>
          <w:bCs/>
          <w:sz w:val="24"/>
          <w:szCs w:val="24"/>
        </w:rPr>
        <w:t>FAMILIA JACINTO</w:t>
      </w:r>
      <w:r w:rsidRPr="0026375B">
        <w:rPr>
          <w:rFonts w:ascii="Noto Serif" w:hAnsi="Noto Serif" w:cs="Noto Serif"/>
          <w:bCs/>
          <w:sz w:val="24"/>
          <w:szCs w:val="24"/>
        </w:rPr>
        <w:t xml:space="preserve"> – </w:t>
      </w:r>
      <w:r w:rsidR="00EA47B3">
        <w:rPr>
          <w:rFonts w:ascii="Noto Serif" w:hAnsi="Noto Serif" w:cs="Noto Serif"/>
          <w:bCs/>
          <w:sz w:val="24"/>
          <w:szCs w:val="24"/>
        </w:rPr>
        <w:t>MIRANDA LIMA E LOBO</w:t>
      </w:r>
      <w:r w:rsidRPr="0026375B">
        <w:rPr>
          <w:rFonts w:ascii="Noto Serif" w:hAnsi="Noto Serif" w:cs="Noto Serif"/>
          <w:bCs/>
          <w:sz w:val="24"/>
          <w:szCs w:val="24"/>
        </w:rPr>
        <w:t xml:space="preserve"> – DIVERGÊNCIA DE CRÉDITO</w:t>
      </w:r>
    </w:p>
    <w:p w14:paraId="14E8DD15" w14:textId="752687F3" w:rsidR="0026375B" w:rsidRPr="0026375B" w:rsidRDefault="0026375B" w:rsidP="0026375B">
      <w:pPr>
        <w:numPr>
          <w:ilvl w:val="1"/>
          <w:numId w:val="16"/>
        </w:numPr>
        <w:tabs>
          <w:tab w:val="left" w:pos="1701"/>
        </w:tabs>
        <w:spacing w:line="360" w:lineRule="auto"/>
        <w:ind w:left="0" w:firstLine="0"/>
        <w:jc w:val="both"/>
        <w:rPr>
          <w:rFonts w:ascii="Noto Serif" w:hAnsi="Noto Serif" w:cs="Noto Serif"/>
          <w:bCs/>
          <w:sz w:val="24"/>
          <w:szCs w:val="24"/>
        </w:rPr>
      </w:pPr>
      <w:r w:rsidRPr="0026375B">
        <w:rPr>
          <w:rFonts w:ascii="Noto Serif" w:hAnsi="Noto Serif" w:cs="Noto Serif"/>
          <w:bCs/>
          <w:sz w:val="24"/>
          <w:szCs w:val="24"/>
        </w:rPr>
        <w:lastRenderedPageBreak/>
        <w:t>O requerimento deverá vir anexo, em formato PDF, devidamente assinado e acompanhado dos documentos que comprovem o pedido.</w:t>
      </w:r>
    </w:p>
    <w:p w14:paraId="447618F7" w14:textId="7B77CEA4" w:rsidR="0026375B" w:rsidRPr="0026375B" w:rsidRDefault="0026375B" w:rsidP="0026375B">
      <w:pPr>
        <w:numPr>
          <w:ilvl w:val="1"/>
          <w:numId w:val="16"/>
        </w:numPr>
        <w:tabs>
          <w:tab w:val="left" w:pos="1701"/>
        </w:tabs>
        <w:spacing w:line="360" w:lineRule="auto"/>
        <w:ind w:left="0" w:firstLine="0"/>
        <w:jc w:val="both"/>
        <w:rPr>
          <w:rFonts w:ascii="Noto Serif" w:hAnsi="Noto Serif" w:cs="Noto Serif"/>
          <w:sz w:val="24"/>
          <w:szCs w:val="24"/>
        </w:rPr>
      </w:pPr>
      <w:r w:rsidRPr="0026375B">
        <w:rPr>
          <w:rFonts w:ascii="Noto Serif" w:hAnsi="Noto Serif" w:cs="Noto Serif"/>
          <w:bCs/>
          <w:sz w:val="24"/>
          <w:szCs w:val="24"/>
        </w:rPr>
        <w:t>Alternativamente</w:t>
      </w:r>
      <w:r w:rsidRPr="0026375B">
        <w:rPr>
          <w:rFonts w:ascii="Noto Serif" w:hAnsi="Noto Serif" w:cs="Noto Serif"/>
          <w:sz w:val="24"/>
          <w:szCs w:val="24"/>
        </w:rPr>
        <w:t xml:space="preserve">, será aceito o envio </w:t>
      </w:r>
      <w:r w:rsidRPr="0026375B">
        <w:rPr>
          <w:rFonts w:ascii="Noto Serif" w:hAnsi="Noto Serif" w:cs="Noto Serif"/>
          <w:b/>
          <w:bCs/>
          <w:sz w:val="24"/>
          <w:szCs w:val="24"/>
        </w:rPr>
        <w:t>pelos Correios</w:t>
      </w:r>
      <w:r w:rsidRPr="0026375B">
        <w:rPr>
          <w:rFonts w:ascii="Noto Serif" w:hAnsi="Noto Serif" w:cs="Noto Serif"/>
          <w:sz w:val="24"/>
          <w:szCs w:val="24"/>
        </w:rPr>
        <w:t xml:space="preserve">, com postagem para o endereço do escritório da Administração Judicial.  </w:t>
      </w:r>
      <w:r w:rsidRPr="0026375B">
        <w:rPr>
          <w:rFonts w:ascii="Noto Serif" w:hAnsi="Noto Serif" w:cs="Noto Serif"/>
          <w:b/>
          <w:bCs/>
          <w:sz w:val="24"/>
          <w:szCs w:val="24"/>
        </w:rPr>
        <w:t>Importante:</w:t>
      </w:r>
      <w:r w:rsidRPr="0026375B">
        <w:rPr>
          <w:rFonts w:ascii="Noto Serif" w:hAnsi="Noto Serif" w:cs="Noto Serif"/>
          <w:sz w:val="24"/>
          <w:szCs w:val="24"/>
        </w:rPr>
        <w:t xml:space="preserve"> A data da postagem será considerada para verificação da tempestividade.</w:t>
      </w:r>
    </w:p>
    <w:p w14:paraId="01A88743" w14:textId="77777777" w:rsidR="0026375B" w:rsidRPr="0026375B" w:rsidRDefault="0026375B" w:rsidP="0026375B">
      <w:pPr>
        <w:jc w:val="both"/>
        <w:rPr>
          <w:rFonts w:ascii="Noto Serif" w:hAnsi="Noto Serif" w:cs="Noto Serif"/>
          <w:sz w:val="24"/>
          <w:szCs w:val="24"/>
        </w:rPr>
      </w:pPr>
    </w:p>
    <w:p w14:paraId="3959CC6A" w14:textId="77777777" w:rsidR="0026375B" w:rsidRPr="0026375B" w:rsidRDefault="0026375B" w:rsidP="0026375B">
      <w:pPr>
        <w:numPr>
          <w:ilvl w:val="0"/>
          <w:numId w:val="16"/>
        </w:numPr>
        <w:ind w:left="0" w:firstLine="0"/>
        <w:jc w:val="both"/>
        <w:rPr>
          <w:rFonts w:ascii="Noto Serif" w:hAnsi="Noto Serif" w:cs="Noto Serif"/>
          <w:sz w:val="24"/>
          <w:szCs w:val="24"/>
          <w:u w:val="single"/>
        </w:rPr>
      </w:pPr>
      <w:r w:rsidRPr="0026375B">
        <w:rPr>
          <w:rFonts w:ascii="Noto Serif" w:hAnsi="Noto Serif" w:cs="Noto Serif"/>
          <w:b/>
          <w:sz w:val="24"/>
          <w:szCs w:val="24"/>
          <w:u w:val="single"/>
        </w:rPr>
        <w:t>Das</w:t>
      </w:r>
      <w:r w:rsidRPr="0026375B">
        <w:rPr>
          <w:rFonts w:ascii="Noto Serif" w:hAnsi="Noto Serif" w:cs="Noto Serif"/>
          <w:sz w:val="24"/>
          <w:szCs w:val="24"/>
          <w:u w:val="single"/>
        </w:rPr>
        <w:t xml:space="preserve"> </w:t>
      </w:r>
      <w:r w:rsidRPr="0026375B">
        <w:rPr>
          <w:rFonts w:ascii="Noto Serif" w:hAnsi="Noto Serif" w:cs="Noto Serif"/>
          <w:b/>
          <w:sz w:val="24"/>
          <w:szCs w:val="24"/>
          <w:u w:val="single"/>
        </w:rPr>
        <w:t>Informações Obrigatórias</w:t>
      </w:r>
    </w:p>
    <w:p w14:paraId="3CB86C30" w14:textId="02C216B2" w:rsidR="0026375B" w:rsidRPr="0026375B" w:rsidRDefault="0026375B" w:rsidP="0026375B">
      <w:pPr>
        <w:numPr>
          <w:ilvl w:val="1"/>
          <w:numId w:val="16"/>
        </w:numPr>
        <w:tabs>
          <w:tab w:val="left" w:pos="1701"/>
        </w:tabs>
        <w:ind w:left="0" w:firstLine="0"/>
        <w:jc w:val="both"/>
        <w:rPr>
          <w:rFonts w:ascii="Noto Serif" w:hAnsi="Noto Serif" w:cs="Noto Serif"/>
          <w:sz w:val="24"/>
          <w:szCs w:val="24"/>
        </w:rPr>
      </w:pPr>
      <w:r w:rsidRPr="0026375B">
        <w:rPr>
          <w:rFonts w:ascii="Noto Serif" w:hAnsi="Noto Serif" w:cs="Noto Serif"/>
          <w:sz w:val="24"/>
          <w:szCs w:val="24"/>
        </w:rPr>
        <w:t>A habilitação ou divergência deve conter:</w:t>
      </w:r>
    </w:p>
    <w:p w14:paraId="534B034F" w14:textId="77777777" w:rsidR="0026375B" w:rsidRPr="0026375B" w:rsidRDefault="0026375B" w:rsidP="0026375B">
      <w:pPr>
        <w:numPr>
          <w:ilvl w:val="0"/>
          <w:numId w:val="17"/>
        </w:numPr>
        <w:spacing w:before="120" w:after="120" w:line="240" w:lineRule="auto"/>
        <w:ind w:left="2268" w:firstLine="0"/>
        <w:jc w:val="both"/>
        <w:rPr>
          <w:rFonts w:ascii="Noto Serif" w:hAnsi="Noto Serif" w:cs="Noto Serif"/>
          <w:sz w:val="24"/>
          <w:szCs w:val="24"/>
        </w:rPr>
      </w:pPr>
      <w:r w:rsidRPr="0026375B">
        <w:rPr>
          <w:rFonts w:ascii="Noto Serif" w:hAnsi="Noto Serif" w:cs="Noto Serif"/>
          <w:b/>
          <w:bCs/>
          <w:sz w:val="24"/>
          <w:szCs w:val="24"/>
        </w:rPr>
        <w:t>Identificação do devedor</w:t>
      </w:r>
      <w:r w:rsidRPr="0026375B">
        <w:rPr>
          <w:rFonts w:ascii="Noto Serif" w:hAnsi="Noto Serif" w:cs="Noto Serif"/>
          <w:sz w:val="24"/>
          <w:szCs w:val="24"/>
        </w:rPr>
        <w:t>;</w:t>
      </w:r>
    </w:p>
    <w:p w14:paraId="7FCAD506" w14:textId="77777777" w:rsidR="0026375B" w:rsidRPr="0026375B" w:rsidRDefault="0026375B" w:rsidP="0026375B">
      <w:pPr>
        <w:numPr>
          <w:ilvl w:val="0"/>
          <w:numId w:val="17"/>
        </w:numPr>
        <w:spacing w:before="120" w:after="120" w:line="240" w:lineRule="auto"/>
        <w:ind w:left="2268" w:firstLine="0"/>
        <w:jc w:val="both"/>
        <w:rPr>
          <w:rFonts w:ascii="Noto Serif" w:hAnsi="Noto Serif" w:cs="Noto Serif"/>
          <w:sz w:val="24"/>
          <w:szCs w:val="24"/>
        </w:rPr>
      </w:pPr>
      <w:r w:rsidRPr="0026375B">
        <w:rPr>
          <w:rFonts w:ascii="Noto Serif" w:hAnsi="Noto Serif" w:cs="Noto Serif"/>
          <w:b/>
          <w:bCs/>
          <w:sz w:val="24"/>
          <w:szCs w:val="24"/>
        </w:rPr>
        <w:t>Dados do credor</w:t>
      </w:r>
      <w:r w:rsidRPr="0026375B">
        <w:rPr>
          <w:rFonts w:ascii="Noto Serif" w:hAnsi="Noto Serif" w:cs="Noto Serif"/>
          <w:sz w:val="24"/>
          <w:szCs w:val="24"/>
        </w:rPr>
        <w:t>: razão social (ou nome), CPF/CNPJ, endereço completo, telefone e e-mail para contato;</w:t>
      </w:r>
    </w:p>
    <w:p w14:paraId="235B3387" w14:textId="77777777" w:rsidR="0026375B" w:rsidRPr="0026375B" w:rsidRDefault="0026375B" w:rsidP="0026375B">
      <w:pPr>
        <w:numPr>
          <w:ilvl w:val="0"/>
          <w:numId w:val="17"/>
        </w:numPr>
        <w:spacing w:before="120" w:after="120" w:line="240" w:lineRule="auto"/>
        <w:ind w:left="2268" w:firstLine="0"/>
        <w:jc w:val="both"/>
        <w:rPr>
          <w:rFonts w:ascii="Noto Serif" w:hAnsi="Noto Serif" w:cs="Noto Serif"/>
          <w:sz w:val="24"/>
          <w:szCs w:val="24"/>
        </w:rPr>
      </w:pPr>
      <w:r w:rsidRPr="0026375B">
        <w:rPr>
          <w:rFonts w:ascii="Noto Serif" w:hAnsi="Noto Serif" w:cs="Noto Serif"/>
          <w:sz w:val="24"/>
          <w:szCs w:val="24"/>
        </w:rPr>
        <w:sym w:font="Livvic" w:char="F0B7"/>
      </w:r>
      <w:r w:rsidRPr="0026375B">
        <w:rPr>
          <w:rFonts w:ascii="Noto Serif" w:hAnsi="Noto Serif" w:cs="Noto Serif"/>
          <w:b/>
          <w:bCs/>
          <w:sz w:val="24"/>
          <w:szCs w:val="24"/>
        </w:rPr>
        <w:t>Valor do crédito</w:t>
      </w:r>
      <w:r w:rsidRPr="0026375B">
        <w:rPr>
          <w:rFonts w:ascii="Noto Serif" w:hAnsi="Noto Serif" w:cs="Noto Serif"/>
          <w:sz w:val="24"/>
          <w:szCs w:val="24"/>
        </w:rPr>
        <w:t>, atualizado até a data do ajuizamento da recuperação judicial;</w:t>
      </w:r>
    </w:p>
    <w:p w14:paraId="7CD48EB1" w14:textId="77777777" w:rsidR="0026375B" w:rsidRPr="0026375B" w:rsidRDefault="0026375B" w:rsidP="0026375B">
      <w:pPr>
        <w:numPr>
          <w:ilvl w:val="0"/>
          <w:numId w:val="17"/>
        </w:numPr>
        <w:spacing w:before="120" w:after="120" w:line="240" w:lineRule="auto"/>
        <w:ind w:left="2268" w:firstLine="0"/>
        <w:jc w:val="both"/>
        <w:rPr>
          <w:rFonts w:ascii="Noto Serif" w:hAnsi="Noto Serif" w:cs="Noto Serif"/>
          <w:sz w:val="24"/>
          <w:szCs w:val="24"/>
        </w:rPr>
      </w:pPr>
      <w:r w:rsidRPr="0026375B">
        <w:rPr>
          <w:rFonts w:ascii="Noto Serif" w:hAnsi="Noto Serif" w:cs="Noto Serif"/>
          <w:b/>
          <w:bCs/>
          <w:sz w:val="24"/>
          <w:szCs w:val="24"/>
        </w:rPr>
        <w:t>Classificação do crédito</w:t>
      </w:r>
      <w:r w:rsidRPr="0026375B">
        <w:rPr>
          <w:rFonts w:ascii="Noto Serif" w:hAnsi="Noto Serif" w:cs="Noto Serif"/>
          <w:sz w:val="24"/>
          <w:szCs w:val="24"/>
        </w:rPr>
        <w:t>, conforme as hipóteses legais (trabalhista, com garantia real, quirografário, ME/EPP, tributário etc.);</w:t>
      </w:r>
    </w:p>
    <w:p w14:paraId="0173158A" w14:textId="77777777" w:rsidR="0026375B" w:rsidRPr="0026375B" w:rsidRDefault="0026375B" w:rsidP="0026375B">
      <w:pPr>
        <w:numPr>
          <w:ilvl w:val="0"/>
          <w:numId w:val="17"/>
        </w:numPr>
        <w:spacing w:before="120" w:after="120" w:line="240" w:lineRule="auto"/>
        <w:ind w:left="2268" w:firstLine="0"/>
        <w:jc w:val="both"/>
        <w:rPr>
          <w:rFonts w:ascii="Noto Serif" w:hAnsi="Noto Serif" w:cs="Noto Serif"/>
          <w:sz w:val="24"/>
          <w:szCs w:val="24"/>
        </w:rPr>
      </w:pPr>
      <w:r w:rsidRPr="0026375B">
        <w:rPr>
          <w:rFonts w:ascii="Noto Serif" w:hAnsi="Noto Serif" w:cs="Noto Serif"/>
          <w:sz w:val="24"/>
          <w:szCs w:val="24"/>
        </w:rPr>
        <w:t xml:space="preserve"> </w:t>
      </w:r>
      <w:r w:rsidRPr="0026375B">
        <w:rPr>
          <w:rFonts w:ascii="Noto Serif" w:hAnsi="Noto Serif" w:cs="Noto Serif"/>
          <w:b/>
          <w:bCs/>
          <w:sz w:val="24"/>
          <w:szCs w:val="24"/>
        </w:rPr>
        <w:t>Memória de cálculo detalhada</w:t>
      </w:r>
      <w:r w:rsidRPr="0026375B">
        <w:rPr>
          <w:rFonts w:ascii="Noto Serif" w:hAnsi="Noto Serif" w:cs="Noto Serif"/>
          <w:sz w:val="24"/>
          <w:szCs w:val="24"/>
        </w:rPr>
        <w:t>, indicando a evolução do valor do crédito até a data de corte (ajuizamento).</w:t>
      </w:r>
    </w:p>
    <w:p w14:paraId="370DFEB7" w14:textId="77777777" w:rsidR="0026375B" w:rsidRDefault="0026375B" w:rsidP="0026375B">
      <w:pPr>
        <w:jc w:val="both"/>
        <w:rPr>
          <w:rFonts w:ascii="Noto Serif" w:hAnsi="Noto Serif" w:cs="Noto Serif"/>
          <w:sz w:val="24"/>
          <w:szCs w:val="24"/>
        </w:rPr>
      </w:pPr>
    </w:p>
    <w:p w14:paraId="3D3EA74A" w14:textId="77777777" w:rsidR="00EA47B3" w:rsidRDefault="00EA47B3" w:rsidP="0026375B">
      <w:pPr>
        <w:jc w:val="both"/>
        <w:rPr>
          <w:rFonts w:ascii="Noto Serif" w:hAnsi="Noto Serif" w:cs="Noto Serif"/>
          <w:sz w:val="24"/>
          <w:szCs w:val="24"/>
        </w:rPr>
      </w:pPr>
    </w:p>
    <w:p w14:paraId="70CE9BB0" w14:textId="77777777" w:rsidR="00EA47B3" w:rsidRPr="0026375B" w:rsidRDefault="00EA47B3" w:rsidP="0026375B">
      <w:pPr>
        <w:jc w:val="both"/>
        <w:rPr>
          <w:rFonts w:ascii="Noto Serif" w:hAnsi="Noto Serif" w:cs="Noto Serif"/>
          <w:sz w:val="24"/>
          <w:szCs w:val="24"/>
        </w:rPr>
      </w:pPr>
    </w:p>
    <w:p w14:paraId="2EF17312" w14:textId="77777777" w:rsidR="0026375B" w:rsidRPr="0026375B" w:rsidRDefault="0026375B" w:rsidP="0026375B">
      <w:pPr>
        <w:numPr>
          <w:ilvl w:val="0"/>
          <w:numId w:val="16"/>
        </w:numPr>
        <w:ind w:left="0" w:firstLine="0"/>
        <w:jc w:val="both"/>
        <w:rPr>
          <w:rFonts w:ascii="Noto Serif" w:hAnsi="Noto Serif" w:cs="Noto Serif"/>
          <w:sz w:val="24"/>
          <w:szCs w:val="24"/>
          <w:u w:val="single"/>
        </w:rPr>
      </w:pPr>
      <w:r w:rsidRPr="0026375B">
        <w:rPr>
          <w:rFonts w:ascii="Noto Serif" w:hAnsi="Noto Serif" w:cs="Noto Serif"/>
          <w:b/>
          <w:sz w:val="24"/>
          <w:szCs w:val="24"/>
          <w:u w:val="single"/>
        </w:rPr>
        <w:lastRenderedPageBreak/>
        <w:t>Da Documentação Comprobatória</w:t>
      </w:r>
    </w:p>
    <w:p w14:paraId="06BABE38" w14:textId="393E0AF9" w:rsidR="0026375B" w:rsidRPr="0026375B" w:rsidRDefault="0026375B" w:rsidP="0026375B">
      <w:pPr>
        <w:numPr>
          <w:ilvl w:val="1"/>
          <w:numId w:val="16"/>
        </w:numPr>
        <w:tabs>
          <w:tab w:val="left" w:pos="1701"/>
        </w:tabs>
        <w:ind w:left="0" w:firstLine="0"/>
        <w:jc w:val="both"/>
        <w:rPr>
          <w:rFonts w:ascii="Noto Serif" w:hAnsi="Noto Serif" w:cs="Noto Serif"/>
          <w:sz w:val="24"/>
          <w:szCs w:val="24"/>
        </w:rPr>
      </w:pPr>
      <w:r w:rsidRPr="0026375B">
        <w:rPr>
          <w:rFonts w:ascii="Noto Serif" w:hAnsi="Noto Serif" w:cs="Noto Serif"/>
          <w:sz w:val="24"/>
          <w:szCs w:val="24"/>
        </w:rPr>
        <w:t>A comprovação do crédito deve ser feita conforme sua origem:</w:t>
      </w:r>
    </w:p>
    <w:p w14:paraId="4520272F" w14:textId="77777777" w:rsidR="0026375B" w:rsidRPr="0026375B" w:rsidRDefault="0026375B" w:rsidP="0026375B">
      <w:pPr>
        <w:numPr>
          <w:ilvl w:val="0"/>
          <w:numId w:val="17"/>
        </w:numPr>
        <w:tabs>
          <w:tab w:val="num" w:pos="720"/>
        </w:tabs>
        <w:spacing w:before="120" w:after="120" w:line="240" w:lineRule="auto"/>
        <w:ind w:left="2268" w:firstLine="0"/>
        <w:jc w:val="both"/>
        <w:rPr>
          <w:rFonts w:ascii="Noto Serif" w:hAnsi="Noto Serif" w:cs="Noto Serif"/>
          <w:sz w:val="24"/>
          <w:szCs w:val="24"/>
        </w:rPr>
      </w:pPr>
      <w:r w:rsidRPr="0026375B">
        <w:rPr>
          <w:rFonts w:ascii="Noto Serif" w:hAnsi="Noto Serif" w:cs="Noto Serif"/>
          <w:b/>
          <w:bCs/>
          <w:sz w:val="24"/>
          <w:szCs w:val="24"/>
        </w:rPr>
        <w:t>Títulos executivos judiciais</w:t>
      </w:r>
      <w:r w:rsidRPr="0026375B">
        <w:rPr>
          <w:rFonts w:ascii="Noto Serif" w:hAnsi="Noto Serif" w:cs="Noto Serif"/>
          <w:sz w:val="24"/>
          <w:szCs w:val="24"/>
        </w:rPr>
        <w:t xml:space="preserve">: anexar cópia da petição inicial, sentença, acórdãos, </w:t>
      </w:r>
      <w:r w:rsidRPr="0026375B">
        <w:rPr>
          <w:rFonts w:ascii="Noto Serif" w:hAnsi="Noto Serif" w:cs="Noto Serif"/>
          <w:b/>
          <w:bCs/>
          <w:sz w:val="24"/>
          <w:szCs w:val="24"/>
        </w:rPr>
        <w:t>certidão de trânsito em julgado</w:t>
      </w:r>
      <w:r w:rsidRPr="0026375B">
        <w:rPr>
          <w:rFonts w:ascii="Noto Serif" w:hAnsi="Noto Serif" w:cs="Noto Serif"/>
          <w:sz w:val="24"/>
          <w:szCs w:val="24"/>
        </w:rPr>
        <w:t xml:space="preserve"> e/ou </w:t>
      </w:r>
      <w:r w:rsidRPr="0026375B">
        <w:rPr>
          <w:rFonts w:ascii="Noto Serif" w:hAnsi="Noto Serif" w:cs="Noto Serif"/>
          <w:b/>
          <w:bCs/>
          <w:sz w:val="24"/>
          <w:szCs w:val="24"/>
        </w:rPr>
        <w:t>acordo homologado</w:t>
      </w:r>
      <w:r w:rsidRPr="0026375B">
        <w:rPr>
          <w:rFonts w:ascii="Noto Serif" w:hAnsi="Noto Serif" w:cs="Noto Serif"/>
          <w:sz w:val="24"/>
          <w:szCs w:val="24"/>
        </w:rPr>
        <w:t xml:space="preserve"> que deram origem ao crédito;</w:t>
      </w:r>
    </w:p>
    <w:p w14:paraId="7D8C22CB" w14:textId="77777777" w:rsidR="0026375B" w:rsidRPr="0026375B" w:rsidRDefault="0026375B" w:rsidP="0026375B">
      <w:pPr>
        <w:numPr>
          <w:ilvl w:val="0"/>
          <w:numId w:val="17"/>
        </w:numPr>
        <w:tabs>
          <w:tab w:val="num" w:pos="720"/>
        </w:tabs>
        <w:spacing w:before="120" w:after="120" w:line="240" w:lineRule="auto"/>
        <w:ind w:left="2268" w:firstLine="0"/>
        <w:jc w:val="both"/>
        <w:rPr>
          <w:rFonts w:ascii="Noto Serif" w:hAnsi="Noto Serif" w:cs="Noto Serif"/>
          <w:sz w:val="24"/>
          <w:szCs w:val="24"/>
        </w:rPr>
      </w:pPr>
      <w:r w:rsidRPr="0026375B">
        <w:rPr>
          <w:rFonts w:ascii="Noto Serif" w:hAnsi="Noto Serif" w:cs="Noto Serif"/>
          <w:b/>
          <w:bCs/>
          <w:sz w:val="24"/>
          <w:szCs w:val="24"/>
        </w:rPr>
        <w:t>Títulos executivos extrajudiciais</w:t>
      </w:r>
      <w:r w:rsidRPr="0026375B">
        <w:rPr>
          <w:rFonts w:ascii="Noto Serif" w:hAnsi="Noto Serif" w:cs="Noto Serif"/>
          <w:sz w:val="24"/>
          <w:szCs w:val="24"/>
        </w:rPr>
        <w:t xml:space="preserve">: anexar o </w:t>
      </w:r>
      <w:r w:rsidRPr="0026375B">
        <w:rPr>
          <w:rFonts w:ascii="Noto Serif" w:hAnsi="Noto Serif" w:cs="Noto Serif"/>
          <w:b/>
          <w:bCs/>
          <w:sz w:val="24"/>
          <w:szCs w:val="24"/>
        </w:rPr>
        <w:t>documento original ou cópia autenticada</w:t>
      </w:r>
      <w:r w:rsidRPr="0026375B">
        <w:rPr>
          <w:rFonts w:ascii="Noto Serif" w:hAnsi="Noto Serif" w:cs="Noto Serif"/>
          <w:sz w:val="24"/>
          <w:szCs w:val="24"/>
        </w:rPr>
        <w:t xml:space="preserve"> do título (cheque, duplicata, nota promissória etc.);</w:t>
      </w:r>
    </w:p>
    <w:p w14:paraId="041FB518" w14:textId="77777777" w:rsidR="0026375B" w:rsidRPr="0026375B" w:rsidRDefault="0026375B" w:rsidP="0026375B">
      <w:pPr>
        <w:numPr>
          <w:ilvl w:val="0"/>
          <w:numId w:val="17"/>
        </w:numPr>
        <w:tabs>
          <w:tab w:val="num" w:pos="720"/>
        </w:tabs>
        <w:spacing w:before="120" w:after="120" w:line="240" w:lineRule="auto"/>
        <w:ind w:left="2268" w:firstLine="0"/>
        <w:jc w:val="both"/>
        <w:rPr>
          <w:rFonts w:ascii="Noto Serif" w:hAnsi="Noto Serif" w:cs="Noto Serif"/>
          <w:sz w:val="24"/>
          <w:szCs w:val="24"/>
        </w:rPr>
      </w:pPr>
      <w:r w:rsidRPr="0026375B">
        <w:rPr>
          <w:rFonts w:ascii="Noto Serif" w:hAnsi="Noto Serif" w:cs="Noto Serif"/>
          <w:b/>
          <w:bCs/>
          <w:sz w:val="24"/>
          <w:szCs w:val="24"/>
        </w:rPr>
        <w:t>Contratos de empréstimo, mútuo ou financiamento</w:t>
      </w:r>
      <w:r w:rsidRPr="0026375B">
        <w:rPr>
          <w:rFonts w:ascii="Noto Serif" w:hAnsi="Noto Serif" w:cs="Noto Serif"/>
          <w:sz w:val="24"/>
          <w:szCs w:val="24"/>
        </w:rPr>
        <w:t xml:space="preserve">: anexar o contrato e </w:t>
      </w:r>
      <w:r w:rsidRPr="0026375B">
        <w:rPr>
          <w:rFonts w:ascii="Noto Serif" w:hAnsi="Noto Serif" w:cs="Noto Serif"/>
          <w:b/>
          <w:bCs/>
          <w:sz w:val="24"/>
          <w:szCs w:val="24"/>
        </w:rPr>
        <w:t>comprovantes da efetiva transferência dos valores</w:t>
      </w:r>
      <w:r w:rsidRPr="0026375B">
        <w:rPr>
          <w:rFonts w:ascii="Noto Serif" w:hAnsi="Noto Serif" w:cs="Noto Serif"/>
          <w:sz w:val="24"/>
          <w:szCs w:val="24"/>
        </w:rPr>
        <w:t xml:space="preserve"> ao devedor;</w:t>
      </w:r>
    </w:p>
    <w:p w14:paraId="4F730A32" w14:textId="77777777" w:rsidR="0026375B" w:rsidRPr="0026375B" w:rsidRDefault="0026375B" w:rsidP="0026375B">
      <w:pPr>
        <w:numPr>
          <w:ilvl w:val="0"/>
          <w:numId w:val="17"/>
        </w:numPr>
        <w:tabs>
          <w:tab w:val="num" w:pos="720"/>
        </w:tabs>
        <w:spacing w:before="120" w:after="120" w:line="240" w:lineRule="auto"/>
        <w:ind w:left="2268" w:firstLine="0"/>
        <w:jc w:val="both"/>
        <w:rPr>
          <w:rFonts w:ascii="Noto Serif" w:hAnsi="Noto Serif" w:cs="Noto Serif"/>
          <w:sz w:val="24"/>
          <w:szCs w:val="24"/>
        </w:rPr>
      </w:pPr>
      <w:r w:rsidRPr="0026375B">
        <w:rPr>
          <w:rFonts w:ascii="Noto Serif" w:hAnsi="Noto Serif" w:cs="Noto Serif"/>
          <w:b/>
          <w:bCs/>
          <w:sz w:val="24"/>
          <w:szCs w:val="24"/>
        </w:rPr>
        <w:t>Contratos de prestação de serviços</w:t>
      </w:r>
      <w:r w:rsidRPr="0026375B">
        <w:rPr>
          <w:rFonts w:ascii="Noto Serif" w:hAnsi="Noto Serif" w:cs="Noto Serif"/>
          <w:sz w:val="24"/>
          <w:szCs w:val="24"/>
        </w:rPr>
        <w:t xml:space="preserve">: anexar o contrato e </w:t>
      </w:r>
      <w:r w:rsidRPr="0026375B">
        <w:rPr>
          <w:rFonts w:ascii="Noto Serif" w:hAnsi="Noto Serif" w:cs="Noto Serif"/>
          <w:b/>
          <w:bCs/>
          <w:sz w:val="24"/>
          <w:szCs w:val="24"/>
        </w:rPr>
        <w:t>documentos que comprovem a efetiva execução dos serviços</w:t>
      </w:r>
      <w:r w:rsidRPr="0026375B">
        <w:rPr>
          <w:rFonts w:ascii="Noto Serif" w:hAnsi="Noto Serif" w:cs="Noto Serif"/>
          <w:sz w:val="24"/>
          <w:szCs w:val="24"/>
        </w:rPr>
        <w:t xml:space="preserve"> (como notas fiscais, relatórios, comprovantes de pagamento parcial etc.);</w:t>
      </w:r>
    </w:p>
    <w:p w14:paraId="0B5B0E03" w14:textId="77777777" w:rsidR="0026375B" w:rsidRPr="0026375B" w:rsidRDefault="0026375B" w:rsidP="0026375B">
      <w:pPr>
        <w:numPr>
          <w:ilvl w:val="0"/>
          <w:numId w:val="17"/>
        </w:numPr>
        <w:tabs>
          <w:tab w:val="num" w:pos="720"/>
        </w:tabs>
        <w:spacing w:before="120" w:after="120" w:line="240" w:lineRule="auto"/>
        <w:ind w:left="2268" w:firstLine="0"/>
        <w:jc w:val="both"/>
        <w:rPr>
          <w:rFonts w:ascii="Noto Serif" w:hAnsi="Noto Serif" w:cs="Noto Serif"/>
          <w:sz w:val="24"/>
          <w:szCs w:val="24"/>
        </w:rPr>
      </w:pPr>
      <w:r w:rsidRPr="0026375B">
        <w:rPr>
          <w:rFonts w:ascii="Noto Serif" w:hAnsi="Noto Serif" w:cs="Noto Serif"/>
          <w:b/>
          <w:bCs/>
          <w:sz w:val="24"/>
          <w:szCs w:val="24"/>
        </w:rPr>
        <w:t>Contratos de fornecimento de bens</w:t>
      </w:r>
      <w:r w:rsidRPr="0026375B">
        <w:rPr>
          <w:rFonts w:ascii="Noto Serif" w:hAnsi="Noto Serif" w:cs="Noto Serif"/>
          <w:sz w:val="24"/>
          <w:szCs w:val="24"/>
        </w:rPr>
        <w:t xml:space="preserve">: anexar o contrato e </w:t>
      </w:r>
      <w:r w:rsidRPr="0026375B">
        <w:rPr>
          <w:rFonts w:ascii="Noto Serif" w:hAnsi="Noto Serif" w:cs="Noto Serif"/>
          <w:b/>
          <w:bCs/>
          <w:sz w:val="24"/>
          <w:szCs w:val="24"/>
        </w:rPr>
        <w:t>comprovantes da entrega do bem</w:t>
      </w:r>
      <w:r w:rsidRPr="0026375B">
        <w:rPr>
          <w:rFonts w:ascii="Noto Serif" w:hAnsi="Noto Serif" w:cs="Noto Serif"/>
          <w:sz w:val="24"/>
          <w:szCs w:val="24"/>
        </w:rPr>
        <w:t xml:space="preserve"> (como notas fiscais e canhotos de recebimento assinados).</w:t>
      </w:r>
    </w:p>
    <w:p w14:paraId="3F354781" w14:textId="77720EEF" w:rsidR="0026375B" w:rsidRPr="0026375B" w:rsidRDefault="0026375B" w:rsidP="0026375B">
      <w:pPr>
        <w:numPr>
          <w:ilvl w:val="1"/>
          <w:numId w:val="16"/>
        </w:numPr>
        <w:tabs>
          <w:tab w:val="left" w:pos="1701"/>
        </w:tabs>
        <w:spacing w:before="360" w:after="360" w:line="360" w:lineRule="auto"/>
        <w:ind w:left="0" w:firstLine="0"/>
        <w:jc w:val="both"/>
        <w:rPr>
          <w:rFonts w:ascii="Noto Serif" w:hAnsi="Noto Serif" w:cs="Noto Serif"/>
          <w:sz w:val="24"/>
          <w:szCs w:val="24"/>
        </w:rPr>
      </w:pPr>
      <w:r w:rsidRPr="0026375B">
        <w:rPr>
          <w:rFonts w:ascii="Noto Serif" w:hAnsi="Noto Serif" w:cs="Noto Serif"/>
          <w:b/>
          <w:bCs/>
          <w:sz w:val="24"/>
          <w:szCs w:val="24"/>
        </w:rPr>
        <w:t>Atenção</w:t>
      </w:r>
      <w:r w:rsidRPr="0026375B">
        <w:rPr>
          <w:rFonts w:ascii="Noto Serif" w:hAnsi="Noto Serif" w:cs="Noto Serif"/>
          <w:sz w:val="24"/>
          <w:szCs w:val="24"/>
        </w:rPr>
        <w:t>: A ausência de documentos essenciais ou a apresentação incompleta pode comprometer a análise do crédito e sua correta verificação.</w:t>
      </w:r>
    </w:p>
    <w:p w14:paraId="53BC9967" w14:textId="77777777" w:rsidR="00D4169A" w:rsidRPr="0026375B" w:rsidRDefault="00D4169A" w:rsidP="0026375B">
      <w:pPr>
        <w:rPr>
          <w:rFonts w:ascii="Noto Serif" w:hAnsi="Noto Serif" w:cs="Noto Serif"/>
          <w:sz w:val="24"/>
          <w:szCs w:val="24"/>
        </w:rPr>
      </w:pPr>
    </w:p>
    <w:sectPr w:rsidR="00D4169A" w:rsidRPr="0026375B" w:rsidSect="00BD6E65">
      <w:headerReference w:type="default" r:id="rId9"/>
      <w:footerReference w:type="default" r:id="rId10"/>
      <w:pgSz w:w="11906" w:h="16838"/>
      <w:pgMar w:top="2410" w:right="1701" w:bottom="1417" w:left="1701" w:header="708" w:footer="1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DB13C" w14:textId="77777777" w:rsidR="00AB4872" w:rsidRDefault="00AB4872" w:rsidP="009010F0">
      <w:pPr>
        <w:spacing w:after="0"/>
      </w:pPr>
      <w:r>
        <w:separator/>
      </w:r>
    </w:p>
  </w:endnote>
  <w:endnote w:type="continuationSeparator" w:id="0">
    <w:p w14:paraId="32D31AD9" w14:textId="77777777" w:rsidR="00AB4872" w:rsidRDefault="00AB4872" w:rsidP="009010F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ヒラギノ角ゴ Pro W3">
    <w:altName w:val="MS Gothic"/>
    <w:charset w:val="4E"/>
    <w:family w:val="auto"/>
    <w:pitch w:val="variable"/>
    <w:sig w:usb0="00000000" w:usb1="7AC7FFFF" w:usb2="00000012" w:usb3="00000000" w:csb0="0002000D" w:csb1="00000000"/>
  </w:font>
  <w:font w:name="Noto Serif">
    <w:charset w:val="00"/>
    <w:family w:val="roman"/>
    <w:pitch w:val="variable"/>
    <w:sig w:usb0="E00002FF" w:usb1="500078FF" w:usb2="00000029" w:usb3="00000000" w:csb0="0000019F" w:csb1="00000000"/>
  </w:font>
  <w:font w:name="Livvic">
    <w:charset w:val="00"/>
    <w:family w:val="auto"/>
    <w:pitch w:val="variable"/>
    <w:sig w:usb0="A00000FF" w:usb1="4000204B" w:usb2="00000000" w:usb3="00000000" w:csb0="00000193" w:csb1="00000000"/>
  </w:font>
  <w:font w:name="Noto Sans Cond">
    <w:altName w:val="Calibri"/>
    <w:charset w:val="00"/>
    <w:family w:val="swiss"/>
    <w:pitch w:val="variable"/>
    <w:sig w:usb0="E00002FF" w:usb1="4000001F" w:usb2="08000029"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37" w:type="dxa"/>
        <w:left w:w="0" w:type="dxa"/>
        <w:right w:w="0" w:type="dxa"/>
      </w:tblCellMar>
      <w:tblLook w:val="04A0" w:firstRow="1" w:lastRow="0" w:firstColumn="1" w:lastColumn="0" w:noHBand="0" w:noVBand="1"/>
    </w:tblPr>
    <w:tblGrid>
      <w:gridCol w:w="2410"/>
      <w:gridCol w:w="2410"/>
      <w:gridCol w:w="3674"/>
    </w:tblGrid>
    <w:tr w:rsidR="0012549F" w:rsidRPr="00802DD3" w14:paraId="70766231" w14:textId="77777777" w:rsidTr="00DE177A">
      <w:trPr>
        <w:trHeight w:val="850"/>
      </w:trPr>
      <w:tc>
        <w:tcPr>
          <w:tcW w:w="2410" w:type="dxa"/>
        </w:tcPr>
        <w:p w14:paraId="5F528927" w14:textId="77777777" w:rsidR="0012549F" w:rsidRDefault="0012549F" w:rsidP="0012549F">
          <w:pPr>
            <w:pStyle w:val="Rodap"/>
            <w:spacing w:line="276" w:lineRule="auto"/>
            <w:rPr>
              <w:rFonts w:ascii="Noto Sans Cond" w:hAnsi="Noto Sans Cond" w:cs="Noto Sans Cond"/>
              <w:sz w:val="18"/>
              <w:szCs w:val="15"/>
            </w:rPr>
          </w:pPr>
          <w:r w:rsidRPr="00802DD3">
            <w:rPr>
              <w:rFonts w:ascii="Noto Sans Cond" w:hAnsi="Noto Sans Cond" w:cs="Noto Sans Cond"/>
              <w:sz w:val="18"/>
              <w:szCs w:val="15"/>
            </w:rPr>
            <w:t>61.3327.8922</w:t>
          </w:r>
        </w:p>
        <w:p w14:paraId="7C648670" w14:textId="77777777" w:rsidR="0012549F" w:rsidRPr="00802DD3" w:rsidRDefault="0012549F" w:rsidP="0012549F">
          <w:pPr>
            <w:pStyle w:val="Rodap"/>
            <w:spacing w:line="276" w:lineRule="auto"/>
            <w:rPr>
              <w:rFonts w:ascii="Noto Sans Cond" w:hAnsi="Noto Sans Cond" w:cs="Noto Sans Cond"/>
              <w:sz w:val="18"/>
              <w:szCs w:val="15"/>
            </w:rPr>
          </w:pPr>
          <w:r>
            <w:rPr>
              <w:rFonts w:ascii="Noto Sans Cond" w:hAnsi="Noto Sans Cond" w:cs="Noto Sans Cond"/>
              <w:sz w:val="18"/>
              <w:szCs w:val="15"/>
            </w:rPr>
            <w:t>65.2127.1817</w:t>
          </w:r>
        </w:p>
        <w:p w14:paraId="37867EC2" w14:textId="77777777" w:rsidR="0012549F" w:rsidRPr="00802DD3" w:rsidRDefault="0012549F" w:rsidP="0012549F">
          <w:pPr>
            <w:pStyle w:val="Rodap"/>
            <w:spacing w:line="276" w:lineRule="auto"/>
            <w:rPr>
              <w:rFonts w:ascii="Noto Sans Cond" w:hAnsi="Noto Sans Cond" w:cs="Noto Sans Cond"/>
              <w:b/>
              <w:color w:val="BE7B47"/>
              <w:sz w:val="15"/>
              <w:szCs w:val="15"/>
            </w:rPr>
          </w:pPr>
          <w:r w:rsidRPr="00802DD3">
            <w:rPr>
              <w:rFonts w:ascii="Noto Sans Cond" w:hAnsi="Noto Sans Cond" w:cs="Noto Sans Cond"/>
              <w:b/>
              <w:color w:val="BE7B47"/>
              <w:sz w:val="15"/>
              <w:szCs w:val="15"/>
            </w:rPr>
            <w:t>mirandaelobo.com.br</w:t>
          </w:r>
        </w:p>
        <w:p w14:paraId="3DB9ACEC" w14:textId="77777777" w:rsidR="0012549F" w:rsidRPr="00802DD3" w:rsidRDefault="0012549F" w:rsidP="0012549F">
          <w:pPr>
            <w:pStyle w:val="Rodap"/>
            <w:spacing w:line="276" w:lineRule="auto"/>
            <w:rPr>
              <w:rFonts w:ascii="Noto Sans Cond" w:hAnsi="Noto Sans Cond" w:cs="Noto Sans Cond"/>
              <w:color w:val="A6A6A6" w:themeColor="background1" w:themeShade="A6"/>
              <w:sz w:val="15"/>
              <w:szCs w:val="15"/>
            </w:rPr>
          </w:pPr>
          <w:r w:rsidRPr="00802DD3">
            <w:rPr>
              <w:rFonts w:ascii="Noto Sans Cond" w:hAnsi="Noto Sans Cond" w:cs="Noto Sans Cond"/>
              <w:color w:val="A6A6A6" w:themeColor="background1" w:themeShade="A6"/>
              <w:sz w:val="15"/>
              <w:szCs w:val="15"/>
            </w:rPr>
            <w:t>contato@mirandaelobo.com.br</w:t>
          </w:r>
        </w:p>
      </w:tc>
      <w:tc>
        <w:tcPr>
          <w:tcW w:w="2410" w:type="dxa"/>
        </w:tcPr>
        <w:p w14:paraId="172BA869" w14:textId="77777777" w:rsidR="0012549F" w:rsidRPr="00802DD3" w:rsidRDefault="0012549F" w:rsidP="0012549F">
          <w:pPr>
            <w:pStyle w:val="Rodap"/>
            <w:spacing w:line="276" w:lineRule="auto"/>
            <w:rPr>
              <w:rFonts w:ascii="Noto Sans Cond" w:hAnsi="Noto Sans Cond" w:cs="Noto Sans Cond"/>
              <w:b/>
              <w:color w:val="A6A6A6" w:themeColor="background1" w:themeShade="A6"/>
              <w:sz w:val="15"/>
              <w:szCs w:val="15"/>
            </w:rPr>
          </w:pPr>
          <w:r w:rsidRPr="00802DD3">
            <w:rPr>
              <w:rFonts w:ascii="Noto Sans Cond" w:hAnsi="Noto Sans Cond" w:cs="Noto Sans Cond"/>
              <w:b/>
              <w:color w:val="A6A6A6" w:themeColor="background1" w:themeShade="A6"/>
              <w:sz w:val="15"/>
              <w:szCs w:val="15"/>
            </w:rPr>
            <w:t>Brasília – DF</w:t>
          </w:r>
        </w:p>
        <w:p w14:paraId="00E89359" w14:textId="77777777" w:rsidR="0012549F" w:rsidRPr="00802DD3" w:rsidRDefault="0012549F" w:rsidP="0012549F">
          <w:pPr>
            <w:pStyle w:val="Rodap"/>
            <w:spacing w:line="276" w:lineRule="auto"/>
            <w:rPr>
              <w:rFonts w:ascii="Noto Sans Cond" w:hAnsi="Noto Sans Cond" w:cs="Noto Sans Cond"/>
              <w:color w:val="A6A6A6" w:themeColor="background1" w:themeShade="A6"/>
              <w:sz w:val="15"/>
              <w:szCs w:val="15"/>
            </w:rPr>
          </w:pPr>
          <w:r w:rsidRPr="00802DD3">
            <w:rPr>
              <w:rFonts w:ascii="Noto Sans Cond" w:hAnsi="Noto Sans Cond" w:cs="Noto Sans Cond"/>
              <w:color w:val="A6A6A6" w:themeColor="background1" w:themeShade="A6"/>
              <w:sz w:val="15"/>
              <w:szCs w:val="15"/>
            </w:rPr>
            <w:t xml:space="preserve">Setor Hoteleiro Norte Quadra 1 </w:t>
          </w:r>
        </w:p>
        <w:p w14:paraId="75697094" w14:textId="77777777" w:rsidR="0012549F" w:rsidRPr="00802DD3" w:rsidRDefault="0012549F" w:rsidP="0012549F">
          <w:pPr>
            <w:pStyle w:val="Rodap"/>
            <w:spacing w:line="276" w:lineRule="auto"/>
            <w:rPr>
              <w:rFonts w:ascii="Noto Sans Cond" w:hAnsi="Noto Sans Cond" w:cs="Noto Sans Cond"/>
              <w:color w:val="A6A6A6" w:themeColor="background1" w:themeShade="A6"/>
              <w:sz w:val="15"/>
              <w:szCs w:val="15"/>
            </w:rPr>
          </w:pPr>
          <w:r w:rsidRPr="00802DD3">
            <w:rPr>
              <w:rFonts w:ascii="Noto Sans Cond" w:hAnsi="Noto Sans Cond" w:cs="Noto Sans Cond"/>
              <w:color w:val="A6A6A6" w:themeColor="background1" w:themeShade="A6"/>
              <w:sz w:val="15"/>
              <w:szCs w:val="15"/>
            </w:rPr>
            <w:t>Bloco D, Salas: 710 a 712</w:t>
          </w:r>
        </w:p>
        <w:p w14:paraId="6910E742" w14:textId="77777777" w:rsidR="0012549F" w:rsidRPr="00802DD3" w:rsidRDefault="0012549F" w:rsidP="0012549F">
          <w:pPr>
            <w:pStyle w:val="Rodap"/>
            <w:spacing w:line="276" w:lineRule="auto"/>
            <w:rPr>
              <w:rFonts w:ascii="Noto Sans Cond" w:hAnsi="Noto Sans Cond" w:cs="Noto Sans Cond"/>
              <w:color w:val="A6A6A6" w:themeColor="background1" w:themeShade="A6"/>
              <w:sz w:val="15"/>
              <w:szCs w:val="15"/>
            </w:rPr>
          </w:pPr>
          <w:r w:rsidRPr="00802DD3">
            <w:rPr>
              <w:rFonts w:ascii="Noto Sans Cond" w:hAnsi="Noto Sans Cond" w:cs="Noto Sans Cond"/>
              <w:color w:val="A6A6A6" w:themeColor="background1" w:themeShade="A6"/>
              <w:sz w:val="15"/>
              <w:szCs w:val="15"/>
            </w:rPr>
            <w:t>Edifício Fusion Work &amp; Live</w:t>
          </w:r>
        </w:p>
      </w:tc>
      <w:tc>
        <w:tcPr>
          <w:tcW w:w="3674" w:type="dxa"/>
        </w:tcPr>
        <w:p w14:paraId="4884C058" w14:textId="77777777" w:rsidR="0012549F" w:rsidRPr="00802DD3" w:rsidRDefault="0012549F" w:rsidP="0012549F">
          <w:pPr>
            <w:pStyle w:val="Rodap"/>
            <w:spacing w:line="276" w:lineRule="auto"/>
            <w:rPr>
              <w:rFonts w:ascii="Noto Sans Cond" w:hAnsi="Noto Sans Cond" w:cs="Noto Sans Cond"/>
              <w:b/>
              <w:color w:val="A6A6A6" w:themeColor="background1" w:themeShade="A6"/>
              <w:sz w:val="15"/>
              <w:szCs w:val="15"/>
            </w:rPr>
          </w:pPr>
          <w:r w:rsidRPr="00802DD3">
            <w:rPr>
              <w:rFonts w:ascii="Noto Sans Cond" w:hAnsi="Noto Sans Cond" w:cs="Noto Sans Cond"/>
              <w:b/>
              <w:color w:val="A6A6A6" w:themeColor="background1" w:themeShade="A6"/>
              <w:sz w:val="15"/>
              <w:szCs w:val="15"/>
            </w:rPr>
            <w:t>Cuiabá - MT</w:t>
          </w:r>
        </w:p>
        <w:p w14:paraId="27D3C2FE" w14:textId="77777777" w:rsidR="0012549F" w:rsidRPr="00802DD3" w:rsidRDefault="0012549F" w:rsidP="0012549F">
          <w:pPr>
            <w:pStyle w:val="Rodap"/>
            <w:spacing w:line="276" w:lineRule="auto"/>
            <w:rPr>
              <w:rFonts w:ascii="Noto Sans Cond" w:hAnsi="Noto Sans Cond" w:cs="Noto Sans Cond"/>
              <w:color w:val="A6A6A6" w:themeColor="background1" w:themeShade="A6"/>
              <w:sz w:val="15"/>
              <w:szCs w:val="15"/>
            </w:rPr>
          </w:pPr>
          <w:r w:rsidRPr="00802DD3">
            <w:rPr>
              <w:rFonts w:ascii="Noto Sans Cond" w:hAnsi="Noto Sans Cond" w:cs="Noto Sans Cond"/>
              <w:color w:val="A6A6A6" w:themeColor="background1" w:themeShade="A6"/>
              <w:sz w:val="15"/>
              <w:szCs w:val="15"/>
            </w:rPr>
            <w:t>Avenida das Flores nº 945, Sala 1.405</w:t>
          </w:r>
        </w:p>
        <w:p w14:paraId="01EC47A5" w14:textId="77777777" w:rsidR="0012549F" w:rsidRPr="00802DD3" w:rsidRDefault="0012549F" w:rsidP="0012549F">
          <w:pPr>
            <w:pStyle w:val="Rodap"/>
            <w:spacing w:line="276" w:lineRule="auto"/>
            <w:rPr>
              <w:rFonts w:ascii="Noto Sans Cond" w:hAnsi="Noto Sans Cond" w:cs="Noto Sans Cond"/>
              <w:color w:val="A6A6A6" w:themeColor="background1" w:themeShade="A6"/>
              <w:sz w:val="15"/>
              <w:szCs w:val="15"/>
            </w:rPr>
          </w:pPr>
          <w:r>
            <w:rPr>
              <w:rFonts w:ascii="Noto Sans Cond" w:hAnsi="Noto Sans Cond" w:cs="Noto Sans Cond"/>
              <w:color w:val="A6A6A6" w:themeColor="background1" w:themeShade="A6"/>
              <w:sz w:val="15"/>
              <w:szCs w:val="15"/>
            </w:rPr>
            <w:t>Edifício SB Medical &amp; Busin</w:t>
          </w:r>
          <w:r w:rsidRPr="00802DD3">
            <w:rPr>
              <w:rFonts w:ascii="Noto Sans Cond" w:hAnsi="Noto Sans Cond" w:cs="Noto Sans Cond"/>
              <w:color w:val="A6A6A6" w:themeColor="background1" w:themeShade="A6"/>
              <w:sz w:val="15"/>
              <w:szCs w:val="15"/>
            </w:rPr>
            <w:t>e</w:t>
          </w:r>
          <w:r>
            <w:rPr>
              <w:rFonts w:ascii="Noto Sans Cond" w:hAnsi="Noto Sans Cond" w:cs="Noto Sans Cond"/>
              <w:color w:val="A6A6A6" w:themeColor="background1" w:themeShade="A6"/>
              <w:sz w:val="15"/>
              <w:szCs w:val="15"/>
            </w:rPr>
            <w:t>s</w:t>
          </w:r>
          <w:r w:rsidRPr="00802DD3">
            <w:rPr>
              <w:rFonts w:ascii="Noto Sans Cond" w:hAnsi="Noto Sans Cond" w:cs="Noto Sans Cond"/>
              <w:color w:val="A6A6A6" w:themeColor="background1" w:themeShade="A6"/>
              <w:sz w:val="15"/>
              <w:szCs w:val="15"/>
            </w:rPr>
            <w:t>s Center</w:t>
          </w:r>
        </w:p>
        <w:p w14:paraId="60852F59" w14:textId="77777777" w:rsidR="0012549F" w:rsidRPr="00802DD3" w:rsidRDefault="0012549F" w:rsidP="0012549F">
          <w:pPr>
            <w:pStyle w:val="Rodap"/>
            <w:spacing w:line="276" w:lineRule="auto"/>
            <w:rPr>
              <w:rFonts w:ascii="Noto Sans Cond" w:hAnsi="Noto Sans Cond" w:cs="Noto Sans Cond"/>
              <w:color w:val="A6A6A6" w:themeColor="background1" w:themeShade="A6"/>
              <w:sz w:val="15"/>
              <w:szCs w:val="15"/>
            </w:rPr>
          </w:pPr>
          <w:r w:rsidRPr="00802DD3">
            <w:rPr>
              <w:rFonts w:ascii="Noto Sans Cond" w:hAnsi="Noto Sans Cond" w:cs="Noto Sans Cond"/>
              <w:color w:val="A6A6A6" w:themeColor="background1" w:themeShade="A6"/>
              <w:sz w:val="15"/>
              <w:szCs w:val="15"/>
            </w:rPr>
            <w:t>Jardim Cuiabá</w:t>
          </w:r>
        </w:p>
      </w:tc>
    </w:tr>
  </w:tbl>
  <w:p w14:paraId="08A1E21F" w14:textId="77777777" w:rsidR="0098048A" w:rsidRPr="0098048A" w:rsidRDefault="0098048A" w:rsidP="0012549F">
    <w:pPr>
      <w:contextualSpacing/>
      <w:rPr>
        <w:rFonts w:ascii="Garamond" w:hAnsi="Garamon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56790" w14:textId="77777777" w:rsidR="00AB4872" w:rsidRDefault="00AB4872" w:rsidP="009010F0">
      <w:pPr>
        <w:spacing w:after="0"/>
      </w:pPr>
      <w:r>
        <w:separator/>
      </w:r>
    </w:p>
  </w:footnote>
  <w:footnote w:type="continuationSeparator" w:id="0">
    <w:p w14:paraId="06DBE65C" w14:textId="77777777" w:rsidR="00AB4872" w:rsidRDefault="00AB4872" w:rsidP="009010F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AAA5B" w14:textId="77777777" w:rsidR="0012549F" w:rsidRDefault="0012549F" w:rsidP="0012549F">
    <w:pPr>
      <w:pStyle w:val="Cabealho"/>
    </w:pPr>
    <w:r>
      <w:rPr>
        <w:noProof/>
        <w:lang w:eastAsia="pt-BR"/>
      </w:rPr>
      <mc:AlternateContent>
        <mc:Choice Requires="wps">
          <w:drawing>
            <wp:anchor distT="0" distB="0" distL="114300" distR="114300" simplePos="0" relativeHeight="251663360" behindDoc="0" locked="0" layoutInCell="1" allowOverlap="1" wp14:anchorId="3C4EBC86" wp14:editId="33A33E91">
              <wp:simplePos x="0" y="0"/>
              <wp:positionH relativeFrom="margin">
                <wp:posOffset>0</wp:posOffset>
              </wp:positionH>
              <wp:positionV relativeFrom="paragraph">
                <wp:posOffset>-635</wp:posOffset>
              </wp:positionV>
              <wp:extent cx="5400675" cy="0"/>
              <wp:effectExtent l="0" t="0" r="0" b="0"/>
              <wp:wrapNone/>
              <wp:docPr id="5" name="Conexão reta 1"/>
              <wp:cNvGraphicFramePr/>
              <a:graphic xmlns:a="http://schemas.openxmlformats.org/drawingml/2006/main">
                <a:graphicData uri="http://schemas.microsoft.com/office/word/2010/wordprocessingShape">
                  <wps:wsp>
                    <wps:cNvCnPr/>
                    <wps:spPr>
                      <a:xfrm>
                        <a:off x="0" y="0"/>
                        <a:ext cx="5400675" cy="0"/>
                      </a:xfrm>
                      <a:prstGeom prst="line">
                        <a:avLst/>
                      </a:prstGeom>
                      <a:ln w="19050">
                        <a:solidFill>
                          <a:srgbClr val="BE7B4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523B27" id="Conexão reta 1"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25.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" strokecolor="#be7b47" strokeweight="1.5pt">
              <w10:wrap anchorx="margin"/>
            </v:line>
          </w:pict>
        </mc:Fallback>
      </mc:AlternateContent>
    </w:r>
    <w:r>
      <w:rPr>
        <w:noProof/>
        <w:lang w:eastAsia="pt-BR"/>
      </w:rPr>
      <mc:AlternateContent>
        <mc:Choice Requires="wps">
          <w:drawing>
            <wp:anchor distT="0" distB="0" distL="114300" distR="114300" simplePos="0" relativeHeight="251661312" behindDoc="0" locked="0" layoutInCell="1" allowOverlap="1" wp14:anchorId="18A40B02" wp14:editId="68470665">
              <wp:simplePos x="0" y="0"/>
              <wp:positionH relativeFrom="margin">
                <wp:posOffset>-635</wp:posOffset>
              </wp:positionH>
              <wp:positionV relativeFrom="paragraph">
                <wp:posOffset>-972185</wp:posOffset>
              </wp:positionV>
              <wp:extent cx="5400675" cy="0"/>
              <wp:effectExtent l="0" t="0" r="0" b="0"/>
              <wp:wrapNone/>
              <wp:docPr id="2" name="Conexão reta 1"/>
              <wp:cNvGraphicFramePr/>
              <a:graphic xmlns:a="http://schemas.openxmlformats.org/drawingml/2006/main">
                <a:graphicData uri="http://schemas.microsoft.com/office/word/2010/wordprocessingShape">
                  <wps:wsp>
                    <wps:cNvCnPr/>
                    <wps:spPr>
                      <a:xfrm>
                        <a:off x="0" y="0"/>
                        <a:ext cx="5400675" cy="0"/>
                      </a:xfrm>
                      <a:prstGeom prst="line">
                        <a:avLst/>
                      </a:prstGeom>
                      <a:ln w="19050">
                        <a:solidFill>
                          <a:srgbClr val="BE7B4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D72AA1" id="Conexão reta 1"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76.55pt" to="425.2pt,-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" strokecolor="#be7b47" strokeweight="1.5pt">
              <w10:wrap anchorx="margin"/>
            </v:line>
          </w:pict>
        </mc:Fallback>
      </mc:AlternateContent>
    </w:r>
    <w:r>
      <w:rPr>
        <w:noProof/>
        <w:lang w:eastAsia="pt-BR"/>
      </w:rPr>
      <w:drawing>
        <wp:anchor distT="0" distB="0" distL="114300" distR="114300" simplePos="0" relativeHeight="251662336" behindDoc="1" locked="0" layoutInCell="1" allowOverlap="1" wp14:anchorId="07CD3327" wp14:editId="66300634">
          <wp:simplePos x="0" y="0"/>
          <wp:positionH relativeFrom="margin">
            <wp:posOffset>-3810</wp:posOffset>
          </wp:positionH>
          <wp:positionV relativeFrom="page">
            <wp:posOffset>657225</wp:posOffset>
          </wp:positionV>
          <wp:extent cx="1174750" cy="428625"/>
          <wp:effectExtent l="0" t="0" r="6350" b="0"/>
          <wp:wrapTopAndBottom/>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b="48275"/>
                  <a:stretch/>
                </pic:blipFill>
                <pic:spPr bwMode="auto">
                  <a:xfrm>
                    <a:off x="0" y="0"/>
                    <a:ext cx="1174750" cy="42862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noProof/>
        <w:lang w:eastAsia="pt-BR"/>
      </w:rPr>
      <mc:AlternateContent>
        <mc:Choice Requires="wps">
          <w:drawing>
            <wp:anchor distT="0" distB="0" distL="114300" distR="114300" simplePos="0" relativeHeight="251659264" behindDoc="0" locked="0" layoutInCell="1" allowOverlap="1" wp14:anchorId="5B6AEB14" wp14:editId="2FC95793">
              <wp:simplePos x="0" y="0"/>
              <wp:positionH relativeFrom="margin">
                <wp:posOffset>-635</wp:posOffset>
              </wp:positionH>
              <wp:positionV relativeFrom="paragraph">
                <wp:posOffset>-972185</wp:posOffset>
              </wp:positionV>
              <wp:extent cx="5400675" cy="0"/>
              <wp:effectExtent l="0" t="0" r="0" b="0"/>
              <wp:wrapNone/>
              <wp:docPr id="1" name="Conexão reta 1"/>
              <wp:cNvGraphicFramePr/>
              <a:graphic xmlns:a="http://schemas.openxmlformats.org/drawingml/2006/main">
                <a:graphicData uri="http://schemas.microsoft.com/office/word/2010/wordprocessingShape">
                  <wps:wsp>
                    <wps:cNvCnPr/>
                    <wps:spPr>
                      <a:xfrm>
                        <a:off x="0" y="0"/>
                        <a:ext cx="5400675" cy="0"/>
                      </a:xfrm>
                      <a:prstGeom prst="line">
                        <a:avLst/>
                      </a:prstGeom>
                      <a:ln w="19050">
                        <a:solidFill>
                          <a:srgbClr val="BE7B4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72C21C" id="Conexão reta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76.55pt" to="425.2pt,-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" strokecolor="#be7b47" strokeweight="1.5pt">
              <w10:wrap anchorx="margin"/>
            </v:line>
          </w:pict>
        </mc:Fallback>
      </mc:AlternateContent>
    </w:r>
    <w:r>
      <w:rPr>
        <w:noProof/>
        <w:lang w:eastAsia="pt-BR"/>
      </w:rPr>
      <w:drawing>
        <wp:anchor distT="0" distB="0" distL="114300" distR="114300" simplePos="0" relativeHeight="251660288" behindDoc="1" locked="0" layoutInCell="1" allowOverlap="1" wp14:anchorId="5A317F2A" wp14:editId="37E84327">
          <wp:simplePos x="0" y="0"/>
          <wp:positionH relativeFrom="margin">
            <wp:posOffset>-3810</wp:posOffset>
          </wp:positionH>
          <wp:positionV relativeFrom="page">
            <wp:posOffset>657225</wp:posOffset>
          </wp:positionV>
          <wp:extent cx="1174750" cy="428625"/>
          <wp:effectExtent l="0" t="0" r="6350" b="0"/>
          <wp:wrapTopAndBottom/>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b="48275"/>
                  <a:stretch/>
                </pic:blipFill>
                <pic:spPr bwMode="auto">
                  <a:xfrm>
                    <a:off x="0" y="0"/>
                    <a:ext cx="1174750" cy="42862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55B62D4A" w14:textId="77777777" w:rsidR="009010F0" w:rsidRDefault="009010F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D346E"/>
    <w:multiLevelType w:val="hybridMultilevel"/>
    <w:tmpl w:val="27183F5C"/>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49E6344"/>
    <w:multiLevelType w:val="hybridMultilevel"/>
    <w:tmpl w:val="3C669D2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FF9035E"/>
    <w:multiLevelType w:val="hybridMultilevel"/>
    <w:tmpl w:val="9A30D2F0"/>
    <w:lvl w:ilvl="0" w:tplc="49B88AF0">
      <w:start w:val="2"/>
      <w:numFmt w:val="bullet"/>
      <w:lvlText w:val=""/>
      <w:lvlJc w:val="left"/>
      <w:pPr>
        <w:ind w:left="2628" w:hanging="360"/>
      </w:pPr>
      <w:rPr>
        <w:rFonts w:ascii="Symbol" w:eastAsiaTheme="minorHAnsi" w:hAnsi="Symbol" w:cs="Times New Roman" w:hint="default"/>
      </w:rPr>
    </w:lvl>
    <w:lvl w:ilvl="1" w:tplc="04160003" w:tentative="1">
      <w:start w:val="1"/>
      <w:numFmt w:val="bullet"/>
      <w:lvlText w:val="o"/>
      <w:lvlJc w:val="left"/>
      <w:pPr>
        <w:ind w:left="3348" w:hanging="360"/>
      </w:pPr>
      <w:rPr>
        <w:rFonts w:ascii="Courier New" w:hAnsi="Courier New" w:cs="Courier New" w:hint="default"/>
      </w:rPr>
    </w:lvl>
    <w:lvl w:ilvl="2" w:tplc="04160005" w:tentative="1">
      <w:start w:val="1"/>
      <w:numFmt w:val="bullet"/>
      <w:lvlText w:val=""/>
      <w:lvlJc w:val="left"/>
      <w:pPr>
        <w:ind w:left="4068" w:hanging="360"/>
      </w:pPr>
      <w:rPr>
        <w:rFonts w:ascii="Wingdings" w:hAnsi="Wingdings" w:hint="default"/>
      </w:rPr>
    </w:lvl>
    <w:lvl w:ilvl="3" w:tplc="04160001" w:tentative="1">
      <w:start w:val="1"/>
      <w:numFmt w:val="bullet"/>
      <w:lvlText w:val=""/>
      <w:lvlJc w:val="left"/>
      <w:pPr>
        <w:ind w:left="4788" w:hanging="360"/>
      </w:pPr>
      <w:rPr>
        <w:rFonts w:ascii="Symbol" w:hAnsi="Symbol" w:hint="default"/>
      </w:rPr>
    </w:lvl>
    <w:lvl w:ilvl="4" w:tplc="04160003" w:tentative="1">
      <w:start w:val="1"/>
      <w:numFmt w:val="bullet"/>
      <w:lvlText w:val="o"/>
      <w:lvlJc w:val="left"/>
      <w:pPr>
        <w:ind w:left="5508" w:hanging="360"/>
      </w:pPr>
      <w:rPr>
        <w:rFonts w:ascii="Courier New" w:hAnsi="Courier New" w:cs="Courier New" w:hint="default"/>
      </w:rPr>
    </w:lvl>
    <w:lvl w:ilvl="5" w:tplc="04160005" w:tentative="1">
      <w:start w:val="1"/>
      <w:numFmt w:val="bullet"/>
      <w:lvlText w:val=""/>
      <w:lvlJc w:val="left"/>
      <w:pPr>
        <w:ind w:left="6228" w:hanging="360"/>
      </w:pPr>
      <w:rPr>
        <w:rFonts w:ascii="Wingdings" w:hAnsi="Wingdings" w:hint="default"/>
      </w:rPr>
    </w:lvl>
    <w:lvl w:ilvl="6" w:tplc="04160001" w:tentative="1">
      <w:start w:val="1"/>
      <w:numFmt w:val="bullet"/>
      <w:lvlText w:val=""/>
      <w:lvlJc w:val="left"/>
      <w:pPr>
        <w:ind w:left="6948" w:hanging="360"/>
      </w:pPr>
      <w:rPr>
        <w:rFonts w:ascii="Symbol" w:hAnsi="Symbol" w:hint="default"/>
      </w:rPr>
    </w:lvl>
    <w:lvl w:ilvl="7" w:tplc="04160003" w:tentative="1">
      <w:start w:val="1"/>
      <w:numFmt w:val="bullet"/>
      <w:lvlText w:val="o"/>
      <w:lvlJc w:val="left"/>
      <w:pPr>
        <w:ind w:left="7668" w:hanging="360"/>
      </w:pPr>
      <w:rPr>
        <w:rFonts w:ascii="Courier New" w:hAnsi="Courier New" w:cs="Courier New" w:hint="default"/>
      </w:rPr>
    </w:lvl>
    <w:lvl w:ilvl="8" w:tplc="04160005" w:tentative="1">
      <w:start w:val="1"/>
      <w:numFmt w:val="bullet"/>
      <w:lvlText w:val=""/>
      <w:lvlJc w:val="left"/>
      <w:pPr>
        <w:ind w:left="8388" w:hanging="360"/>
      </w:pPr>
      <w:rPr>
        <w:rFonts w:ascii="Wingdings" w:hAnsi="Wingdings" w:hint="default"/>
      </w:rPr>
    </w:lvl>
  </w:abstractNum>
  <w:abstractNum w:abstractNumId="3" w15:restartNumberingAfterBreak="0">
    <w:nsid w:val="1008396C"/>
    <w:multiLevelType w:val="hybridMultilevel"/>
    <w:tmpl w:val="8162FCCE"/>
    <w:lvl w:ilvl="0" w:tplc="FFFFFFFF">
      <w:start w:val="1"/>
      <w:numFmt w:val="decimal"/>
      <w:lvlText w:val="%1."/>
      <w:lvlJc w:val="left"/>
      <w:pPr>
        <w:ind w:left="720" w:hanging="360"/>
      </w:pPr>
      <w:rPr>
        <w:rFonts w:ascii="Times New Roman" w:hAnsi="Times New Roman" w:cs="Times New Roman" w:hint="default"/>
        <w:b w:val="0"/>
        <w:color w:val="auto"/>
        <w:sz w:val="22"/>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397463C"/>
    <w:multiLevelType w:val="hybridMultilevel"/>
    <w:tmpl w:val="EDA803A8"/>
    <w:lvl w:ilvl="0" w:tplc="88B6230E">
      <w:start w:val="1"/>
      <w:numFmt w:val="decimal"/>
      <w:lvlText w:val="%1."/>
      <w:lvlJc w:val="left"/>
      <w:pPr>
        <w:ind w:left="720" w:hanging="360"/>
      </w:pPr>
      <w:rPr>
        <w:b w:val="0"/>
        <w:i w:val="0"/>
        <w:iCs/>
        <w:sz w:val="24"/>
        <w:szCs w:val="24"/>
      </w:rPr>
    </w:lvl>
    <w:lvl w:ilvl="1" w:tplc="04160019">
      <w:start w:val="1"/>
      <w:numFmt w:val="lowerLetter"/>
      <w:lvlText w:val="%2."/>
      <w:lvlJc w:val="left"/>
      <w:pPr>
        <w:ind w:left="36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B9E4208"/>
    <w:multiLevelType w:val="hybridMultilevel"/>
    <w:tmpl w:val="BB1A70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E2931C3"/>
    <w:multiLevelType w:val="hybridMultilevel"/>
    <w:tmpl w:val="7CF2C3EC"/>
    <w:lvl w:ilvl="0" w:tplc="04160019">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E973671"/>
    <w:multiLevelType w:val="multilevel"/>
    <w:tmpl w:val="B28C38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CE1A91"/>
    <w:multiLevelType w:val="hybridMultilevel"/>
    <w:tmpl w:val="7EF63F20"/>
    <w:lvl w:ilvl="0" w:tplc="BC6C0A46">
      <w:start w:val="1"/>
      <w:numFmt w:val="bullet"/>
      <w:lvlText w:val=""/>
      <w:lvlJc w:val="left"/>
      <w:pPr>
        <w:ind w:left="720" w:hanging="360"/>
      </w:pPr>
      <w:rPr>
        <w:rFonts w:ascii="Symbol" w:eastAsia="Calibri" w:hAnsi="Symbol" w:cs="Calibri"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9" w15:restartNumberingAfterBreak="0">
    <w:nsid w:val="34085A3B"/>
    <w:multiLevelType w:val="hybridMultilevel"/>
    <w:tmpl w:val="BAF604EA"/>
    <w:lvl w:ilvl="0" w:tplc="CD801DF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59F619F"/>
    <w:multiLevelType w:val="multilevel"/>
    <w:tmpl w:val="2E50FEC0"/>
    <w:lvl w:ilvl="0">
      <w:start w:val="1"/>
      <w:numFmt w:val="decimal"/>
      <w:lvlText w:val="%1."/>
      <w:lvlJc w:val="left"/>
      <w:pPr>
        <w:ind w:left="720" w:hanging="360"/>
      </w:pPr>
      <w:rPr>
        <w:b/>
      </w:r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11" w15:restartNumberingAfterBreak="0">
    <w:nsid w:val="36EB1B16"/>
    <w:multiLevelType w:val="hybridMultilevel"/>
    <w:tmpl w:val="9AF081E8"/>
    <w:lvl w:ilvl="0" w:tplc="128E10E4">
      <w:start w:val="1"/>
      <w:numFmt w:val="decimal"/>
      <w:lvlText w:val="%1."/>
      <w:lvlJc w:val="left"/>
      <w:pPr>
        <w:ind w:left="2136" w:hanging="360"/>
      </w:pPr>
      <w:rPr>
        <w:rFonts w:hint="default"/>
        <w:b w:val="0"/>
      </w:rPr>
    </w:lvl>
    <w:lvl w:ilvl="1" w:tplc="04160019" w:tentative="1">
      <w:start w:val="1"/>
      <w:numFmt w:val="lowerLetter"/>
      <w:lvlText w:val="%2."/>
      <w:lvlJc w:val="left"/>
      <w:pPr>
        <w:ind w:left="2856" w:hanging="360"/>
      </w:pPr>
    </w:lvl>
    <w:lvl w:ilvl="2" w:tplc="0416001B" w:tentative="1">
      <w:start w:val="1"/>
      <w:numFmt w:val="lowerRoman"/>
      <w:lvlText w:val="%3."/>
      <w:lvlJc w:val="right"/>
      <w:pPr>
        <w:ind w:left="3576" w:hanging="180"/>
      </w:pPr>
    </w:lvl>
    <w:lvl w:ilvl="3" w:tplc="0416000F" w:tentative="1">
      <w:start w:val="1"/>
      <w:numFmt w:val="decimal"/>
      <w:lvlText w:val="%4."/>
      <w:lvlJc w:val="left"/>
      <w:pPr>
        <w:ind w:left="4296" w:hanging="360"/>
      </w:pPr>
    </w:lvl>
    <w:lvl w:ilvl="4" w:tplc="04160019" w:tentative="1">
      <w:start w:val="1"/>
      <w:numFmt w:val="lowerLetter"/>
      <w:lvlText w:val="%5."/>
      <w:lvlJc w:val="left"/>
      <w:pPr>
        <w:ind w:left="5016" w:hanging="360"/>
      </w:pPr>
    </w:lvl>
    <w:lvl w:ilvl="5" w:tplc="0416001B" w:tentative="1">
      <w:start w:val="1"/>
      <w:numFmt w:val="lowerRoman"/>
      <w:lvlText w:val="%6."/>
      <w:lvlJc w:val="right"/>
      <w:pPr>
        <w:ind w:left="5736" w:hanging="180"/>
      </w:pPr>
    </w:lvl>
    <w:lvl w:ilvl="6" w:tplc="0416000F" w:tentative="1">
      <w:start w:val="1"/>
      <w:numFmt w:val="decimal"/>
      <w:lvlText w:val="%7."/>
      <w:lvlJc w:val="left"/>
      <w:pPr>
        <w:ind w:left="6456" w:hanging="360"/>
      </w:pPr>
    </w:lvl>
    <w:lvl w:ilvl="7" w:tplc="04160019" w:tentative="1">
      <w:start w:val="1"/>
      <w:numFmt w:val="lowerLetter"/>
      <w:lvlText w:val="%8."/>
      <w:lvlJc w:val="left"/>
      <w:pPr>
        <w:ind w:left="7176" w:hanging="360"/>
      </w:pPr>
    </w:lvl>
    <w:lvl w:ilvl="8" w:tplc="0416001B" w:tentative="1">
      <w:start w:val="1"/>
      <w:numFmt w:val="lowerRoman"/>
      <w:lvlText w:val="%9."/>
      <w:lvlJc w:val="right"/>
      <w:pPr>
        <w:ind w:left="7896" w:hanging="180"/>
      </w:pPr>
    </w:lvl>
  </w:abstractNum>
  <w:abstractNum w:abstractNumId="12" w15:restartNumberingAfterBreak="0">
    <w:nsid w:val="37027BA6"/>
    <w:multiLevelType w:val="hybridMultilevel"/>
    <w:tmpl w:val="4A424A9E"/>
    <w:lvl w:ilvl="0" w:tplc="0416000F">
      <w:start w:val="1"/>
      <w:numFmt w:val="decimal"/>
      <w:lvlText w:val="%1."/>
      <w:lvlJc w:val="left"/>
      <w:pPr>
        <w:ind w:left="720" w:hanging="360"/>
      </w:pPr>
      <w:rPr>
        <w:rFonts w:eastAsia="Times New Roman"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7FE5539"/>
    <w:multiLevelType w:val="hybridMultilevel"/>
    <w:tmpl w:val="B3C8811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2E560DE"/>
    <w:multiLevelType w:val="hybridMultilevel"/>
    <w:tmpl w:val="A1049B32"/>
    <w:lvl w:ilvl="0" w:tplc="D5245FC6">
      <w:start w:val="1"/>
      <w:numFmt w:val="lowerRoman"/>
      <w:lvlText w:val="%1."/>
      <w:lvlJc w:val="left"/>
      <w:pPr>
        <w:ind w:left="2138" w:hanging="72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5" w15:restartNumberingAfterBreak="0">
    <w:nsid w:val="56831E13"/>
    <w:multiLevelType w:val="hybridMultilevel"/>
    <w:tmpl w:val="F1AAA758"/>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8A85E19"/>
    <w:multiLevelType w:val="hybridMultilevel"/>
    <w:tmpl w:val="9246F242"/>
    <w:lvl w:ilvl="0" w:tplc="EBA6CF1A">
      <w:start w:val="6"/>
      <w:numFmt w:val="bullet"/>
      <w:lvlText w:val=""/>
      <w:lvlJc w:val="left"/>
      <w:pPr>
        <w:ind w:left="2628" w:hanging="360"/>
      </w:pPr>
      <w:rPr>
        <w:rFonts w:ascii="Symbol" w:eastAsiaTheme="minorHAnsi" w:hAnsi="Symbol" w:cs="Times New Roman" w:hint="default"/>
      </w:rPr>
    </w:lvl>
    <w:lvl w:ilvl="1" w:tplc="04160003" w:tentative="1">
      <w:start w:val="1"/>
      <w:numFmt w:val="bullet"/>
      <w:lvlText w:val="o"/>
      <w:lvlJc w:val="left"/>
      <w:pPr>
        <w:ind w:left="3348" w:hanging="360"/>
      </w:pPr>
      <w:rPr>
        <w:rFonts w:ascii="Courier New" w:hAnsi="Courier New" w:cs="Courier New" w:hint="default"/>
      </w:rPr>
    </w:lvl>
    <w:lvl w:ilvl="2" w:tplc="04160005" w:tentative="1">
      <w:start w:val="1"/>
      <w:numFmt w:val="bullet"/>
      <w:lvlText w:val=""/>
      <w:lvlJc w:val="left"/>
      <w:pPr>
        <w:ind w:left="4068" w:hanging="360"/>
      </w:pPr>
      <w:rPr>
        <w:rFonts w:ascii="Wingdings" w:hAnsi="Wingdings" w:hint="default"/>
      </w:rPr>
    </w:lvl>
    <w:lvl w:ilvl="3" w:tplc="04160001" w:tentative="1">
      <w:start w:val="1"/>
      <w:numFmt w:val="bullet"/>
      <w:lvlText w:val=""/>
      <w:lvlJc w:val="left"/>
      <w:pPr>
        <w:ind w:left="4788" w:hanging="360"/>
      </w:pPr>
      <w:rPr>
        <w:rFonts w:ascii="Symbol" w:hAnsi="Symbol" w:hint="default"/>
      </w:rPr>
    </w:lvl>
    <w:lvl w:ilvl="4" w:tplc="04160003" w:tentative="1">
      <w:start w:val="1"/>
      <w:numFmt w:val="bullet"/>
      <w:lvlText w:val="o"/>
      <w:lvlJc w:val="left"/>
      <w:pPr>
        <w:ind w:left="5508" w:hanging="360"/>
      </w:pPr>
      <w:rPr>
        <w:rFonts w:ascii="Courier New" w:hAnsi="Courier New" w:cs="Courier New" w:hint="default"/>
      </w:rPr>
    </w:lvl>
    <w:lvl w:ilvl="5" w:tplc="04160005" w:tentative="1">
      <w:start w:val="1"/>
      <w:numFmt w:val="bullet"/>
      <w:lvlText w:val=""/>
      <w:lvlJc w:val="left"/>
      <w:pPr>
        <w:ind w:left="6228" w:hanging="360"/>
      </w:pPr>
      <w:rPr>
        <w:rFonts w:ascii="Wingdings" w:hAnsi="Wingdings" w:hint="default"/>
      </w:rPr>
    </w:lvl>
    <w:lvl w:ilvl="6" w:tplc="04160001" w:tentative="1">
      <w:start w:val="1"/>
      <w:numFmt w:val="bullet"/>
      <w:lvlText w:val=""/>
      <w:lvlJc w:val="left"/>
      <w:pPr>
        <w:ind w:left="6948" w:hanging="360"/>
      </w:pPr>
      <w:rPr>
        <w:rFonts w:ascii="Symbol" w:hAnsi="Symbol" w:hint="default"/>
      </w:rPr>
    </w:lvl>
    <w:lvl w:ilvl="7" w:tplc="04160003" w:tentative="1">
      <w:start w:val="1"/>
      <w:numFmt w:val="bullet"/>
      <w:lvlText w:val="o"/>
      <w:lvlJc w:val="left"/>
      <w:pPr>
        <w:ind w:left="7668" w:hanging="360"/>
      </w:pPr>
      <w:rPr>
        <w:rFonts w:ascii="Courier New" w:hAnsi="Courier New" w:cs="Courier New" w:hint="default"/>
      </w:rPr>
    </w:lvl>
    <w:lvl w:ilvl="8" w:tplc="04160005" w:tentative="1">
      <w:start w:val="1"/>
      <w:numFmt w:val="bullet"/>
      <w:lvlText w:val=""/>
      <w:lvlJc w:val="left"/>
      <w:pPr>
        <w:ind w:left="8388" w:hanging="360"/>
      </w:pPr>
      <w:rPr>
        <w:rFonts w:ascii="Wingdings" w:hAnsi="Wingdings" w:hint="default"/>
      </w:rPr>
    </w:lvl>
  </w:abstractNum>
  <w:abstractNum w:abstractNumId="17" w15:restartNumberingAfterBreak="0">
    <w:nsid w:val="59350247"/>
    <w:multiLevelType w:val="hybridMultilevel"/>
    <w:tmpl w:val="D4508940"/>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021780212">
    <w:abstractNumId w:val="13"/>
  </w:num>
  <w:num w:numId="2" w16cid:durableId="1320042618">
    <w:abstractNumId w:val="5"/>
  </w:num>
  <w:num w:numId="3" w16cid:durableId="631786201">
    <w:abstractNumId w:val="1"/>
  </w:num>
  <w:num w:numId="4" w16cid:durableId="181213390">
    <w:abstractNumId w:val="3"/>
  </w:num>
  <w:num w:numId="5" w16cid:durableId="104277348">
    <w:abstractNumId w:val="9"/>
  </w:num>
  <w:num w:numId="6" w16cid:durableId="1476027710">
    <w:abstractNumId w:val="2"/>
  </w:num>
  <w:num w:numId="7" w16cid:durableId="759957874">
    <w:abstractNumId w:val="14"/>
  </w:num>
  <w:num w:numId="8" w16cid:durableId="174619314">
    <w:abstractNumId w:val="16"/>
  </w:num>
  <w:num w:numId="9" w16cid:durableId="854882317">
    <w:abstractNumId w:val="15"/>
  </w:num>
  <w:num w:numId="10" w16cid:durableId="596644662">
    <w:abstractNumId w:val="17"/>
  </w:num>
  <w:num w:numId="11" w16cid:durableId="2132816688">
    <w:abstractNumId w:val="11"/>
  </w:num>
  <w:num w:numId="12" w16cid:durableId="287471597">
    <w:abstractNumId w:val="0"/>
  </w:num>
  <w:num w:numId="13" w16cid:durableId="1012612680">
    <w:abstractNumId w:val="6"/>
  </w:num>
  <w:num w:numId="14" w16cid:durableId="24717489">
    <w:abstractNumId w:val="4"/>
  </w:num>
  <w:num w:numId="15" w16cid:durableId="1279263210">
    <w:abstractNumId w:val="12"/>
  </w:num>
  <w:num w:numId="16" w16cid:durableId="4426519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39309799">
    <w:abstractNumId w:val="8"/>
    <w:lvlOverride w:ilvl="0"/>
    <w:lvlOverride w:ilvl="1"/>
    <w:lvlOverride w:ilvl="2"/>
    <w:lvlOverride w:ilvl="3"/>
    <w:lvlOverride w:ilvl="4"/>
    <w:lvlOverride w:ilvl="5"/>
    <w:lvlOverride w:ilvl="6"/>
    <w:lvlOverride w:ilvl="7"/>
    <w:lvlOverride w:ilvl="8"/>
  </w:num>
  <w:num w:numId="18" w16cid:durableId="168907629">
    <w:abstractNumId w:val="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789"/>
    <w:rsid w:val="0000141B"/>
    <w:rsid w:val="00020424"/>
    <w:rsid w:val="000222C6"/>
    <w:rsid w:val="000228E1"/>
    <w:rsid w:val="000318C2"/>
    <w:rsid w:val="00032689"/>
    <w:rsid w:val="00033069"/>
    <w:rsid w:val="000424B5"/>
    <w:rsid w:val="00045127"/>
    <w:rsid w:val="00054AD7"/>
    <w:rsid w:val="00055B41"/>
    <w:rsid w:val="000644F3"/>
    <w:rsid w:val="0006555D"/>
    <w:rsid w:val="00072D68"/>
    <w:rsid w:val="00095CB9"/>
    <w:rsid w:val="000A368A"/>
    <w:rsid w:val="000A3B51"/>
    <w:rsid w:val="000A4005"/>
    <w:rsid w:val="000A450A"/>
    <w:rsid w:val="000B2BB3"/>
    <w:rsid w:val="000B54C7"/>
    <w:rsid w:val="000C0914"/>
    <w:rsid w:val="000C1985"/>
    <w:rsid w:val="000D1C62"/>
    <w:rsid w:val="000D290E"/>
    <w:rsid w:val="000D7F58"/>
    <w:rsid w:val="000E4A57"/>
    <w:rsid w:val="000F6674"/>
    <w:rsid w:val="000F6693"/>
    <w:rsid w:val="00102F9F"/>
    <w:rsid w:val="0012549F"/>
    <w:rsid w:val="0012728C"/>
    <w:rsid w:val="00133932"/>
    <w:rsid w:val="00137801"/>
    <w:rsid w:val="0014263B"/>
    <w:rsid w:val="00142BE7"/>
    <w:rsid w:val="00153751"/>
    <w:rsid w:val="00155112"/>
    <w:rsid w:val="00164DC0"/>
    <w:rsid w:val="00172CF4"/>
    <w:rsid w:val="0018345A"/>
    <w:rsid w:val="00183B86"/>
    <w:rsid w:val="0018683E"/>
    <w:rsid w:val="0019005B"/>
    <w:rsid w:val="00192941"/>
    <w:rsid w:val="00196693"/>
    <w:rsid w:val="001973E6"/>
    <w:rsid w:val="001A31AE"/>
    <w:rsid w:val="001A39C5"/>
    <w:rsid w:val="001A3EDB"/>
    <w:rsid w:val="001A4598"/>
    <w:rsid w:val="001C1926"/>
    <w:rsid w:val="001D757D"/>
    <w:rsid w:val="001E0239"/>
    <w:rsid w:val="001E0D53"/>
    <w:rsid w:val="001E2D36"/>
    <w:rsid w:val="00200655"/>
    <w:rsid w:val="00201098"/>
    <w:rsid w:val="00210507"/>
    <w:rsid w:val="00212292"/>
    <w:rsid w:val="00230DDC"/>
    <w:rsid w:val="00237B10"/>
    <w:rsid w:val="00250920"/>
    <w:rsid w:val="0026375B"/>
    <w:rsid w:val="00267FAD"/>
    <w:rsid w:val="00272937"/>
    <w:rsid w:val="0027308D"/>
    <w:rsid w:val="0027381F"/>
    <w:rsid w:val="00284205"/>
    <w:rsid w:val="00291D54"/>
    <w:rsid w:val="00292026"/>
    <w:rsid w:val="00292C83"/>
    <w:rsid w:val="0029302B"/>
    <w:rsid w:val="002A04EA"/>
    <w:rsid w:val="002A74AD"/>
    <w:rsid w:val="002A7BC7"/>
    <w:rsid w:val="002B406D"/>
    <w:rsid w:val="002C376E"/>
    <w:rsid w:val="002C465A"/>
    <w:rsid w:val="002D32A1"/>
    <w:rsid w:val="002D6C40"/>
    <w:rsid w:val="002E0492"/>
    <w:rsid w:val="002E6BEA"/>
    <w:rsid w:val="002F7A19"/>
    <w:rsid w:val="00312E82"/>
    <w:rsid w:val="00316B91"/>
    <w:rsid w:val="00335503"/>
    <w:rsid w:val="00346475"/>
    <w:rsid w:val="00347403"/>
    <w:rsid w:val="0035380C"/>
    <w:rsid w:val="00354F46"/>
    <w:rsid w:val="00354F7F"/>
    <w:rsid w:val="00355FB0"/>
    <w:rsid w:val="00370B7D"/>
    <w:rsid w:val="003909FD"/>
    <w:rsid w:val="00391BE5"/>
    <w:rsid w:val="003B2B09"/>
    <w:rsid w:val="003B3901"/>
    <w:rsid w:val="003C2914"/>
    <w:rsid w:val="003D079F"/>
    <w:rsid w:val="003D75EA"/>
    <w:rsid w:val="003E11DD"/>
    <w:rsid w:val="003F4915"/>
    <w:rsid w:val="003F7B0D"/>
    <w:rsid w:val="00401CF6"/>
    <w:rsid w:val="004030BB"/>
    <w:rsid w:val="00407DA9"/>
    <w:rsid w:val="00410E35"/>
    <w:rsid w:val="00423904"/>
    <w:rsid w:val="0042653F"/>
    <w:rsid w:val="00446CA9"/>
    <w:rsid w:val="00456757"/>
    <w:rsid w:val="004629C6"/>
    <w:rsid w:val="00462B77"/>
    <w:rsid w:val="00470429"/>
    <w:rsid w:val="004775AA"/>
    <w:rsid w:val="00477BCE"/>
    <w:rsid w:val="00482B79"/>
    <w:rsid w:val="00493EC5"/>
    <w:rsid w:val="004963D4"/>
    <w:rsid w:val="00496A35"/>
    <w:rsid w:val="004A1F19"/>
    <w:rsid w:val="004A4BE5"/>
    <w:rsid w:val="004A6317"/>
    <w:rsid w:val="004C00C8"/>
    <w:rsid w:val="004C2109"/>
    <w:rsid w:val="004C230A"/>
    <w:rsid w:val="004C3E41"/>
    <w:rsid w:val="004D4BAF"/>
    <w:rsid w:val="004D4D9C"/>
    <w:rsid w:val="004F0FDE"/>
    <w:rsid w:val="004F3618"/>
    <w:rsid w:val="00512CA1"/>
    <w:rsid w:val="00517E3E"/>
    <w:rsid w:val="00523111"/>
    <w:rsid w:val="005303EF"/>
    <w:rsid w:val="005331BC"/>
    <w:rsid w:val="00541597"/>
    <w:rsid w:val="00543FC5"/>
    <w:rsid w:val="00544E6A"/>
    <w:rsid w:val="00545A8B"/>
    <w:rsid w:val="00553AA4"/>
    <w:rsid w:val="00554656"/>
    <w:rsid w:val="00566038"/>
    <w:rsid w:val="00573AF0"/>
    <w:rsid w:val="005765D2"/>
    <w:rsid w:val="005808EC"/>
    <w:rsid w:val="00584559"/>
    <w:rsid w:val="00585208"/>
    <w:rsid w:val="00590893"/>
    <w:rsid w:val="00591A74"/>
    <w:rsid w:val="005C50B6"/>
    <w:rsid w:val="005C5966"/>
    <w:rsid w:val="005D1684"/>
    <w:rsid w:val="005D6E80"/>
    <w:rsid w:val="005E5045"/>
    <w:rsid w:val="005E6494"/>
    <w:rsid w:val="005F4165"/>
    <w:rsid w:val="00605343"/>
    <w:rsid w:val="0061264F"/>
    <w:rsid w:val="00615D15"/>
    <w:rsid w:val="00616163"/>
    <w:rsid w:val="00616FD3"/>
    <w:rsid w:val="00617EA2"/>
    <w:rsid w:val="00625A10"/>
    <w:rsid w:val="00635DD4"/>
    <w:rsid w:val="00635F92"/>
    <w:rsid w:val="00644D42"/>
    <w:rsid w:val="00663610"/>
    <w:rsid w:val="00663688"/>
    <w:rsid w:val="006671F0"/>
    <w:rsid w:val="006747AF"/>
    <w:rsid w:val="00674FD3"/>
    <w:rsid w:val="006915F7"/>
    <w:rsid w:val="006A4C53"/>
    <w:rsid w:val="006B29F4"/>
    <w:rsid w:val="006C311C"/>
    <w:rsid w:val="006C535D"/>
    <w:rsid w:val="006D67C2"/>
    <w:rsid w:val="006F2D4C"/>
    <w:rsid w:val="006F4FCF"/>
    <w:rsid w:val="0071453C"/>
    <w:rsid w:val="0072278B"/>
    <w:rsid w:val="00730AF4"/>
    <w:rsid w:val="00741436"/>
    <w:rsid w:val="00751669"/>
    <w:rsid w:val="0075679F"/>
    <w:rsid w:val="00760A33"/>
    <w:rsid w:val="00760CA6"/>
    <w:rsid w:val="007823CD"/>
    <w:rsid w:val="00797D4C"/>
    <w:rsid w:val="007B6898"/>
    <w:rsid w:val="007D1D3B"/>
    <w:rsid w:val="007E5A2B"/>
    <w:rsid w:val="007F7061"/>
    <w:rsid w:val="008008B1"/>
    <w:rsid w:val="0081426F"/>
    <w:rsid w:val="008153A2"/>
    <w:rsid w:val="00817120"/>
    <w:rsid w:val="0082116F"/>
    <w:rsid w:val="00821665"/>
    <w:rsid w:val="00822AB6"/>
    <w:rsid w:val="008420D4"/>
    <w:rsid w:val="0084419F"/>
    <w:rsid w:val="0085172A"/>
    <w:rsid w:val="008531DC"/>
    <w:rsid w:val="00861B92"/>
    <w:rsid w:val="00862B4C"/>
    <w:rsid w:val="00865988"/>
    <w:rsid w:val="00865BDA"/>
    <w:rsid w:val="0087033C"/>
    <w:rsid w:val="00871CFF"/>
    <w:rsid w:val="00886F54"/>
    <w:rsid w:val="008A1AEF"/>
    <w:rsid w:val="008B0F81"/>
    <w:rsid w:val="008B3EB5"/>
    <w:rsid w:val="008B5512"/>
    <w:rsid w:val="008C3B94"/>
    <w:rsid w:val="008D4A91"/>
    <w:rsid w:val="008E29A7"/>
    <w:rsid w:val="008E2C49"/>
    <w:rsid w:val="008F1BA0"/>
    <w:rsid w:val="008F4AEE"/>
    <w:rsid w:val="009010F0"/>
    <w:rsid w:val="00910794"/>
    <w:rsid w:val="00911D2E"/>
    <w:rsid w:val="009209D7"/>
    <w:rsid w:val="00920A04"/>
    <w:rsid w:val="00926614"/>
    <w:rsid w:val="009434A1"/>
    <w:rsid w:val="00943CB4"/>
    <w:rsid w:val="00974BCE"/>
    <w:rsid w:val="00975670"/>
    <w:rsid w:val="0097738A"/>
    <w:rsid w:val="0098048A"/>
    <w:rsid w:val="0098059C"/>
    <w:rsid w:val="009B0CA8"/>
    <w:rsid w:val="009B4202"/>
    <w:rsid w:val="009B5250"/>
    <w:rsid w:val="009C6CDE"/>
    <w:rsid w:val="009E46A6"/>
    <w:rsid w:val="009E5EC0"/>
    <w:rsid w:val="009F177C"/>
    <w:rsid w:val="009F1851"/>
    <w:rsid w:val="00A00DB6"/>
    <w:rsid w:val="00A07789"/>
    <w:rsid w:val="00A112FA"/>
    <w:rsid w:val="00A13119"/>
    <w:rsid w:val="00A1590C"/>
    <w:rsid w:val="00A31563"/>
    <w:rsid w:val="00A3572E"/>
    <w:rsid w:val="00A36436"/>
    <w:rsid w:val="00A366AF"/>
    <w:rsid w:val="00A378E7"/>
    <w:rsid w:val="00A538BC"/>
    <w:rsid w:val="00A572E1"/>
    <w:rsid w:val="00A60368"/>
    <w:rsid w:val="00A626FD"/>
    <w:rsid w:val="00A67854"/>
    <w:rsid w:val="00A71C28"/>
    <w:rsid w:val="00A731F4"/>
    <w:rsid w:val="00A92446"/>
    <w:rsid w:val="00A95625"/>
    <w:rsid w:val="00A978ED"/>
    <w:rsid w:val="00AA3D9E"/>
    <w:rsid w:val="00AA435B"/>
    <w:rsid w:val="00AA6EEA"/>
    <w:rsid w:val="00AB4872"/>
    <w:rsid w:val="00AD2708"/>
    <w:rsid w:val="00AD4DA4"/>
    <w:rsid w:val="00AF0688"/>
    <w:rsid w:val="00AF079B"/>
    <w:rsid w:val="00AF3F40"/>
    <w:rsid w:val="00B013C9"/>
    <w:rsid w:val="00B04CA1"/>
    <w:rsid w:val="00B30290"/>
    <w:rsid w:val="00B356A0"/>
    <w:rsid w:val="00B420DB"/>
    <w:rsid w:val="00B45D8A"/>
    <w:rsid w:val="00B51E11"/>
    <w:rsid w:val="00B57D5B"/>
    <w:rsid w:val="00B632EC"/>
    <w:rsid w:val="00B71903"/>
    <w:rsid w:val="00B8723A"/>
    <w:rsid w:val="00B90AEB"/>
    <w:rsid w:val="00BA38A0"/>
    <w:rsid w:val="00BA4490"/>
    <w:rsid w:val="00BB20D6"/>
    <w:rsid w:val="00BB53B8"/>
    <w:rsid w:val="00BC16CC"/>
    <w:rsid w:val="00BC4C8B"/>
    <w:rsid w:val="00BC64B9"/>
    <w:rsid w:val="00BD2BA6"/>
    <w:rsid w:val="00BD6E65"/>
    <w:rsid w:val="00BE156F"/>
    <w:rsid w:val="00BE3816"/>
    <w:rsid w:val="00BF1E03"/>
    <w:rsid w:val="00BF61B3"/>
    <w:rsid w:val="00C24B58"/>
    <w:rsid w:val="00C2720F"/>
    <w:rsid w:val="00C34286"/>
    <w:rsid w:val="00C36EB9"/>
    <w:rsid w:val="00C45606"/>
    <w:rsid w:val="00C46C89"/>
    <w:rsid w:val="00C6042C"/>
    <w:rsid w:val="00C80A48"/>
    <w:rsid w:val="00C86726"/>
    <w:rsid w:val="00C96EB8"/>
    <w:rsid w:val="00CA6115"/>
    <w:rsid w:val="00CB6B6B"/>
    <w:rsid w:val="00CC4C50"/>
    <w:rsid w:val="00CC58DF"/>
    <w:rsid w:val="00CD4A3D"/>
    <w:rsid w:val="00CE4C1D"/>
    <w:rsid w:val="00CE524B"/>
    <w:rsid w:val="00CF5089"/>
    <w:rsid w:val="00CF5311"/>
    <w:rsid w:val="00D01E89"/>
    <w:rsid w:val="00D03A73"/>
    <w:rsid w:val="00D1557C"/>
    <w:rsid w:val="00D169AE"/>
    <w:rsid w:val="00D212FF"/>
    <w:rsid w:val="00D31A18"/>
    <w:rsid w:val="00D328A2"/>
    <w:rsid w:val="00D40CB2"/>
    <w:rsid w:val="00D4169A"/>
    <w:rsid w:val="00D44899"/>
    <w:rsid w:val="00D519C8"/>
    <w:rsid w:val="00D51F2C"/>
    <w:rsid w:val="00D523EC"/>
    <w:rsid w:val="00D52609"/>
    <w:rsid w:val="00D653C6"/>
    <w:rsid w:val="00D70FBF"/>
    <w:rsid w:val="00D72FD4"/>
    <w:rsid w:val="00D763A2"/>
    <w:rsid w:val="00D80668"/>
    <w:rsid w:val="00D84FE5"/>
    <w:rsid w:val="00D94E71"/>
    <w:rsid w:val="00D958A1"/>
    <w:rsid w:val="00D969F4"/>
    <w:rsid w:val="00DA6143"/>
    <w:rsid w:val="00DB128D"/>
    <w:rsid w:val="00DC392D"/>
    <w:rsid w:val="00DD0C80"/>
    <w:rsid w:val="00DD1776"/>
    <w:rsid w:val="00DD2B9C"/>
    <w:rsid w:val="00DD36F3"/>
    <w:rsid w:val="00DE3FE8"/>
    <w:rsid w:val="00DE4BE7"/>
    <w:rsid w:val="00DF19D6"/>
    <w:rsid w:val="00E0479B"/>
    <w:rsid w:val="00E050AC"/>
    <w:rsid w:val="00E13ADA"/>
    <w:rsid w:val="00E30470"/>
    <w:rsid w:val="00E3349F"/>
    <w:rsid w:val="00E4541C"/>
    <w:rsid w:val="00E4586C"/>
    <w:rsid w:val="00E45AEF"/>
    <w:rsid w:val="00E52A09"/>
    <w:rsid w:val="00E675BE"/>
    <w:rsid w:val="00E67AF3"/>
    <w:rsid w:val="00E736D8"/>
    <w:rsid w:val="00E76213"/>
    <w:rsid w:val="00E82463"/>
    <w:rsid w:val="00E85FA1"/>
    <w:rsid w:val="00E9138C"/>
    <w:rsid w:val="00E9786D"/>
    <w:rsid w:val="00EA004D"/>
    <w:rsid w:val="00EA47B3"/>
    <w:rsid w:val="00EB3B4F"/>
    <w:rsid w:val="00EC6841"/>
    <w:rsid w:val="00ED4BC8"/>
    <w:rsid w:val="00ED57EA"/>
    <w:rsid w:val="00EE1C23"/>
    <w:rsid w:val="00EE461F"/>
    <w:rsid w:val="00EF0CF1"/>
    <w:rsid w:val="00F04412"/>
    <w:rsid w:val="00F05FDE"/>
    <w:rsid w:val="00F10C25"/>
    <w:rsid w:val="00F15535"/>
    <w:rsid w:val="00F21794"/>
    <w:rsid w:val="00F34532"/>
    <w:rsid w:val="00F45F2D"/>
    <w:rsid w:val="00F65CE2"/>
    <w:rsid w:val="00F673B0"/>
    <w:rsid w:val="00F71A9E"/>
    <w:rsid w:val="00F77AAF"/>
    <w:rsid w:val="00F82AAC"/>
    <w:rsid w:val="00F85824"/>
    <w:rsid w:val="00F9664D"/>
    <w:rsid w:val="00FA29A2"/>
    <w:rsid w:val="00FB4FA1"/>
    <w:rsid w:val="00FB7779"/>
    <w:rsid w:val="00FC5D4C"/>
    <w:rsid w:val="00FD0074"/>
    <w:rsid w:val="00FD542E"/>
    <w:rsid w:val="00FD70CA"/>
    <w:rsid w:val="00FF453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EF50B9"/>
  <w15:docId w15:val="{D0714563-01AE-4E68-ACD0-54D6F02C6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4202"/>
    <w:pPr>
      <w:spacing w:line="276" w:lineRule="auto"/>
      <w:jc w:val="left"/>
    </w:pPr>
    <w:rPr>
      <w:rFonts w:ascii="Calibri" w:eastAsia="Calibri" w:hAnsi="Calibri" w:cs="Times New Roman"/>
    </w:rPr>
  </w:style>
  <w:style w:type="paragraph" w:styleId="Ttulo1">
    <w:name w:val="heading 1"/>
    <w:basedOn w:val="Normal"/>
    <w:next w:val="Normal"/>
    <w:link w:val="Ttulo1Char"/>
    <w:uiPriority w:val="9"/>
    <w:qFormat/>
    <w:rsid w:val="0071453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3">
    <w:name w:val="heading 3"/>
    <w:basedOn w:val="Normal"/>
    <w:next w:val="Normal"/>
    <w:link w:val="Ttulo3Char"/>
    <w:uiPriority w:val="9"/>
    <w:unhideWhenUsed/>
    <w:qFormat/>
    <w:rsid w:val="00D31A1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E30470"/>
    <w:rPr>
      <w:color w:val="0000FF" w:themeColor="hyperlink"/>
      <w:u w:val="single"/>
    </w:rPr>
  </w:style>
  <w:style w:type="paragraph" w:styleId="Textodebalo">
    <w:name w:val="Balloon Text"/>
    <w:basedOn w:val="Normal"/>
    <w:link w:val="TextodebaloChar"/>
    <w:uiPriority w:val="99"/>
    <w:semiHidden/>
    <w:unhideWhenUsed/>
    <w:rsid w:val="00E30470"/>
    <w:pPr>
      <w:spacing w:after="0" w:line="240" w:lineRule="auto"/>
      <w:jc w:val="center"/>
    </w:pPr>
    <w:rPr>
      <w:rFonts w:ascii="Tahoma" w:eastAsiaTheme="minorHAnsi" w:hAnsi="Tahoma" w:cs="Tahoma"/>
      <w:sz w:val="16"/>
      <w:szCs w:val="16"/>
    </w:rPr>
  </w:style>
  <w:style w:type="character" w:customStyle="1" w:styleId="TextodebaloChar">
    <w:name w:val="Texto de balão Char"/>
    <w:basedOn w:val="Fontepargpadro"/>
    <w:link w:val="Textodebalo"/>
    <w:uiPriority w:val="99"/>
    <w:semiHidden/>
    <w:rsid w:val="00E30470"/>
    <w:rPr>
      <w:rFonts w:ascii="Tahoma" w:hAnsi="Tahoma" w:cs="Tahoma"/>
      <w:sz w:val="16"/>
      <w:szCs w:val="16"/>
    </w:rPr>
  </w:style>
  <w:style w:type="paragraph" w:styleId="PargrafodaLista">
    <w:name w:val="List Paragraph"/>
    <w:aliases w:val="Normal numerado"/>
    <w:basedOn w:val="Normal"/>
    <w:uiPriority w:val="34"/>
    <w:qFormat/>
    <w:rsid w:val="009F1851"/>
    <w:pPr>
      <w:spacing w:line="240" w:lineRule="auto"/>
      <w:ind w:left="720"/>
      <w:contextualSpacing/>
      <w:jc w:val="center"/>
    </w:pPr>
    <w:rPr>
      <w:rFonts w:asciiTheme="minorHAnsi" w:eastAsiaTheme="minorHAnsi" w:hAnsiTheme="minorHAnsi" w:cstheme="minorBidi"/>
    </w:rPr>
  </w:style>
  <w:style w:type="paragraph" w:styleId="Cabealho">
    <w:name w:val="header"/>
    <w:basedOn w:val="Normal"/>
    <w:link w:val="CabealhoChar"/>
    <w:uiPriority w:val="99"/>
    <w:unhideWhenUsed/>
    <w:rsid w:val="009010F0"/>
    <w:pPr>
      <w:tabs>
        <w:tab w:val="center" w:pos="4252"/>
        <w:tab w:val="right" w:pos="8504"/>
      </w:tabs>
      <w:spacing w:after="0" w:line="240" w:lineRule="auto"/>
      <w:jc w:val="center"/>
    </w:pPr>
    <w:rPr>
      <w:rFonts w:asciiTheme="minorHAnsi" w:eastAsiaTheme="minorHAnsi" w:hAnsiTheme="minorHAnsi" w:cstheme="minorBidi"/>
    </w:rPr>
  </w:style>
  <w:style w:type="character" w:customStyle="1" w:styleId="CabealhoChar">
    <w:name w:val="Cabeçalho Char"/>
    <w:basedOn w:val="Fontepargpadro"/>
    <w:link w:val="Cabealho"/>
    <w:uiPriority w:val="99"/>
    <w:rsid w:val="009010F0"/>
  </w:style>
  <w:style w:type="paragraph" w:styleId="Rodap">
    <w:name w:val="footer"/>
    <w:basedOn w:val="Normal"/>
    <w:link w:val="RodapChar"/>
    <w:uiPriority w:val="99"/>
    <w:unhideWhenUsed/>
    <w:rsid w:val="009010F0"/>
    <w:pPr>
      <w:tabs>
        <w:tab w:val="center" w:pos="4252"/>
        <w:tab w:val="right" w:pos="8504"/>
      </w:tabs>
      <w:spacing w:after="0" w:line="240" w:lineRule="auto"/>
      <w:jc w:val="center"/>
    </w:pPr>
    <w:rPr>
      <w:rFonts w:asciiTheme="minorHAnsi" w:eastAsiaTheme="minorHAnsi" w:hAnsiTheme="minorHAnsi" w:cstheme="minorBidi"/>
    </w:rPr>
  </w:style>
  <w:style w:type="character" w:customStyle="1" w:styleId="RodapChar">
    <w:name w:val="Rodapé Char"/>
    <w:basedOn w:val="Fontepargpadro"/>
    <w:link w:val="Rodap"/>
    <w:uiPriority w:val="99"/>
    <w:rsid w:val="009010F0"/>
  </w:style>
  <w:style w:type="paragraph" w:customStyle="1" w:styleId="Memorial-corpo">
    <w:name w:val="Memorial - corpo"/>
    <w:qFormat/>
    <w:rsid w:val="009B4202"/>
    <w:pPr>
      <w:spacing w:after="0" w:line="360" w:lineRule="exact"/>
      <w:jc w:val="both"/>
    </w:pPr>
    <w:rPr>
      <w:rFonts w:ascii="Arial" w:eastAsia="ヒラギノ角ゴ Pro W3" w:hAnsi="Arial" w:cs="Times New Roman"/>
      <w:color w:val="000000"/>
      <w:sz w:val="24"/>
      <w:szCs w:val="20"/>
      <w:lang w:val="en-US"/>
    </w:rPr>
  </w:style>
  <w:style w:type="character" w:styleId="Refdenotaderodap">
    <w:name w:val="footnote reference"/>
    <w:aliases w:val="sobrescrito"/>
    <w:autoRedefine/>
    <w:uiPriority w:val="99"/>
    <w:rsid w:val="009B4202"/>
    <w:rPr>
      <w:color w:val="000000"/>
      <w:sz w:val="20"/>
      <w:vertAlign w:val="superscript"/>
    </w:rPr>
  </w:style>
  <w:style w:type="paragraph" w:styleId="Textodenotaderodap">
    <w:name w:val="footnote text"/>
    <w:aliases w:val="Nota de rodapé,Char,fn,Char Char Char Char Char Char,Char Char Char Char,Char Char Char,LSA Nota Rodape,Footnote Text Char,Char Char Char Char Char Char Char Char"/>
    <w:link w:val="TextodenotaderodapChar"/>
    <w:rsid w:val="009B4202"/>
    <w:pPr>
      <w:spacing w:after="0"/>
      <w:jc w:val="left"/>
    </w:pPr>
    <w:rPr>
      <w:rFonts w:ascii="Times New Roman" w:eastAsia="ヒラギノ角ゴ Pro W3" w:hAnsi="Times New Roman" w:cs="Times New Roman"/>
      <w:color w:val="000000"/>
      <w:sz w:val="24"/>
      <w:szCs w:val="20"/>
      <w:lang w:val="en-US"/>
    </w:rPr>
  </w:style>
  <w:style w:type="character" w:customStyle="1" w:styleId="TextodenotaderodapChar">
    <w:name w:val="Texto de nota de rodapé Char"/>
    <w:aliases w:val="Nota de rodapé Char,Char Char,fn Char,Char Char Char Char Char Char Char,Char Char Char Char Char,Char Char Char Char1,LSA Nota Rodape Char,Footnote Text Char Char,Char Char Char Char Char Char Char Char Char"/>
    <w:basedOn w:val="Fontepargpadro"/>
    <w:link w:val="Textodenotaderodap"/>
    <w:rsid w:val="009B4202"/>
    <w:rPr>
      <w:rFonts w:ascii="Times New Roman" w:eastAsia="ヒラギノ角ゴ Pro W3" w:hAnsi="Times New Roman" w:cs="Times New Roman"/>
      <w:color w:val="000000"/>
      <w:sz w:val="24"/>
      <w:szCs w:val="20"/>
      <w:lang w:val="en-US"/>
    </w:rPr>
  </w:style>
  <w:style w:type="paragraph" w:styleId="SemEspaamento">
    <w:name w:val="No Spacing"/>
    <w:uiPriority w:val="1"/>
    <w:qFormat/>
    <w:rsid w:val="009B4202"/>
    <w:pPr>
      <w:spacing w:after="0"/>
      <w:jc w:val="left"/>
    </w:pPr>
    <w:rPr>
      <w:rFonts w:ascii="Calibri" w:eastAsia="Calibri" w:hAnsi="Calibri" w:cs="Times New Roman"/>
    </w:rPr>
  </w:style>
  <w:style w:type="paragraph" w:styleId="Corpodetexto2">
    <w:name w:val="Body Text 2"/>
    <w:basedOn w:val="Normal"/>
    <w:link w:val="Corpodetexto2Char"/>
    <w:rsid w:val="009B4202"/>
    <w:pPr>
      <w:spacing w:after="120" w:line="480" w:lineRule="auto"/>
    </w:pPr>
    <w:rPr>
      <w:rFonts w:ascii="Times New Roman" w:eastAsia="Times New Roman" w:hAnsi="Times New Roman"/>
      <w:sz w:val="24"/>
      <w:szCs w:val="24"/>
      <w:lang w:eastAsia="pt-BR"/>
    </w:rPr>
  </w:style>
  <w:style w:type="character" w:customStyle="1" w:styleId="Corpodetexto2Char">
    <w:name w:val="Corpo de texto 2 Char"/>
    <w:basedOn w:val="Fontepargpadro"/>
    <w:link w:val="Corpodetexto2"/>
    <w:rsid w:val="009B4202"/>
    <w:rPr>
      <w:rFonts w:ascii="Times New Roman" w:eastAsia="Times New Roman" w:hAnsi="Times New Roman" w:cs="Times New Roman"/>
      <w:sz w:val="24"/>
      <w:szCs w:val="24"/>
      <w:lang w:eastAsia="pt-BR"/>
    </w:rPr>
  </w:style>
  <w:style w:type="table" w:styleId="Tabelacomgrade">
    <w:name w:val="Table Grid"/>
    <w:basedOn w:val="Tabelanormal"/>
    <w:uiPriority w:val="59"/>
    <w:rsid w:val="000A400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11">
    <w:name w:val="Tabela Simples 11"/>
    <w:basedOn w:val="Tabelanormal"/>
    <w:uiPriority w:val="41"/>
    <w:rsid w:val="000A400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Refdecomentrio">
    <w:name w:val="annotation reference"/>
    <w:basedOn w:val="Fontepargpadro"/>
    <w:uiPriority w:val="99"/>
    <w:semiHidden/>
    <w:unhideWhenUsed/>
    <w:rsid w:val="00FB4FA1"/>
    <w:rPr>
      <w:sz w:val="16"/>
      <w:szCs w:val="16"/>
    </w:rPr>
  </w:style>
  <w:style w:type="paragraph" w:styleId="Textodecomentrio">
    <w:name w:val="annotation text"/>
    <w:basedOn w:val="Normal"/>
    <w:link w:val="TextodecomentrioChar"/>
    <w:uiPriority w:val="99"/>
    <w:semiHidden/>
    <w:unhideWhenUsed/>
    <w:rsid w:val="00FB4FA1"/>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FB4FA1"/>
    <w:rPr>
      <w:rFonts w:ascii="Calibri" w:eastAsia="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FB4FA1"/>
    <w:rPr>
      <w:b/>
      <w:bCs/>
    </w:rPr>
  </w:style>
  <w:style w:type="character" w:customStyle="1" w:styleId="AssuntodocomentrioChar">
    <w:name w:val="Assunto do comentário Char"/>
    <w:basedOn w:val="TextodecomentrioChar"/>
    <w:link w:val="Assuntodocomentrio"/>
    <w:uiPriority w:val="99"/>
    <w:semiHidden/>
    <w:rsid w:val="00FB4FA1"/>
    <w:rPr>
      <w:rFonts w:ascii="Calibri" w:eastAsia="Calibri" w:hAnsi="Calibri" w:cs="Times New Roman"/>
      <w:b/>
      <w:bCs/>
      <w:sz w:val="20"/>
      <w:szCs w:val="20"/>
    </w:rPr>
  </w:style>
  <w:style w:type="character" w:customStyle="1" w:styleId="Ttulo3Char">
    <w:name w:val="Título 3 Char"/>
    <w:basedOn w:val="Fontepargpadro"/>
    <w:link w:val="Ttulo3"/>
    <w:uiPriority w:val="9"/>
    <w:rsid w:val="00D31A18"/>
    <w:rPr>
      <w:rFonts w:asciiTheme="majorHAnsi" w:eastAsiaTheme="majorEastAsia" w:hAnsiTheme="majorHAnsi" w:cstheme="majorBidi"/>
      <w:color w:val="243F60" w:themeColor="accent1" w:themeShade="7F"/>
      <w:sz w:val="24"/>
      <w:szCs w:val="24"/>
    </w:rPr>
  </w:style>
  <w:style w:type="character" w:styleId="Forte">
    <w:name w:val="Strong"/>
    <w:uiPriority w:val="22"/>
    <w:qFormat/>
    <w:rsid w:val="00210507"/>
    <w:rPr>
      <w:b/>
      <w:bCs/>
    </w:rPr>
  </w:style>
  <w:style w:type="paragraph" w:styleId="Corpodetexto3">
    <w:name w:val="Body Text 3"/>
    <w:basedOn w:val="Normal"/>
    <w:link w:val="Corpodetexto3Char"/>
    <w:uiPriority w:val="99"/>
    <w:unhideWhenUsed/>
    <w:rsid w:val="00D523EC"/>
    <w:pPr>
      <w:spacing w:after="120"/>
    </w:pPr>
    <w:rPr>
      <w:sz w:val="16"/>
      <w:szCs w:val="16"/>
    </w:rPr>
  </w:style>
  <w:style w:type="character" w:customStyle="1" w:styleId="Corpodetexto3Char">
    <w:name w:val="Corpo de texto 3 Char"/>
    <w:basedOn w:val="Fontepargpadro"/>
    <w:link w:val="Corpodetexto3"/>
    <w:uiPriority w:val="99"/>
    <w:rsid w:val="00D523EC"/>
    <w:rPr>
      <w:rFonts w:ascii="Calibri" w:eastAsia="Calibri" w:hAnsi="Calibri" w:cs="Times New Roman"/>
      <w:sz w:val="16"/>
      <w:szCs w:val="16"/>
    </w:rPr>
  </w:style>
  <w:style w:type="character" w:styleId="nfase">
    <w:name w:val="Emphasis"/>
    <w:basedOn w:val="Fontepargpadro"/>
    <w:uiPriority w:val="20"/>
    <w:qFormat/>
    <w:rsid w:val="00354F7F"/>
    <w:rPr>
      <w:i/>
      <w:iCs/>
    </w:rPr>
  </w:style>
  <w:style w:type="character" w:customStyle="1" w:styleId="Ttulo1Char">
    <w:name w:val="Título 1 Char"/>
    <w:basedOn w:val="Fontepargpadro"/>
    <w:link w:val="Ttulo1"/>
    <w:uiPriority w:val="9"/>
    <w:rsid w:val="0071453C"/>
    <w:rPr>
      <w:rFonts w:asciiTheme="majorHAnsi" w:eastAsiaTheme="majorEastAsia" w:hAnsiTheme="majorHAnsi" w:cstheme="majorBidi"/>
      <w:color w:val="365F91" w:themeColor="accent1" w:themeShade="BF"/>
      <w:sz w:val="32"/>
      <w:szCs w:val="32"/>
    </w:rPr>
  </w:style>
  <w:style w:type="character" w:styleId="MenoPendente">
    <w:name w:val="Unresolved Mention"/>
    <w:basedOn w:val="Fontepargpadro"/>
    <w:uiPriority w:val="99"/>
    <w:semiHidden/>
    <w:unhideWhenUsed/>
    <w:rsid w:val="002637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629740">
      <w:bodyDiv w:val="1"/>
      <w:marLeft w:val="0"/>
      <w:marRight w:val="0"/>
      <w:marTop w:val="0"/>
      <w:marBottom w:val="0"/>
      <w:divBdr>
        <w:top w:val="none" w:sz="0" w:space="0" w:color="auto"/>
        <w:left w:val="none" w:sz="0" w:space="0" w:color="auto"/>
        <w:bottom w:val="none" w:sz="0" w:space="0" w:color="auto"/>
        <w:right w:val="none" w:sz="0" w:space="0" w:color="auto"/>
      </w:divBdr>
    </w:div>
    <w:div w:id="1640769676">
      <w:bodyDiv w:val="1"/>
      <w:marLeft w:val="0"/>
      <w:marRight w:val="0"/>
      <w:marTop w:val="0"/>
      <w:marBottom w:val="0"/>
      <w:divBdr>
        <w:top w:val="none" w:sz="0" w:space="0" w:color="auto"/>
        <w:left w:val="none" w:sz="0" w:space="0" w:color="auto"/>
        <w:bottom w:val="none" w:sz="0" w:space="0" w:color="auto"/>
        <w:right w:val="none" w:sz="0" w:space="0" w:color="auto"/>
      </w:divBdr>
    </w:div>
    <w:div w:id="1759793721">
      <w:bodyDiv w:val="1"/>
      <w:marLeft w:val="0"/>
      <w:marRight w:val="0"/>
      <w:marTop w:val="0"/>
      <w:marBottom w:val="0"/>
      <w:divBdr>
        <w:top w:val="none" w:sz="0" w:space="0" w:color="auto"/>
        <w:left w:val="none" w:sz="0" w:space="0" w:color="auto"/>
        <w:bottom w:val="none" w:sz="0" w:space="0" w:color="auto"/>
        <w:right w:val="none" w:sz="0" w:space="0" w:color="auto"/>
      </w:divBdr>
    </w:div>
    <w:div w:id="191975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JUD@MIRANDAELOBO.COM.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Word%20timbre%20MLKL.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2EC2D6-11A2-492D-A6C5-C82031865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timbre MLKL.dotx</Template>
  <TotalTime>18</TotalTime>
  <Pages>3</Pages>
  <Words>435</Words>
  <Characters>2349</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COMPUTADOR</cp:lastModifiedBy>
  <cp:revision>3</cp:revision>
  <cp:lastPrinted>2022-01-24T16:19:00Z</cp:lastPrinted>
  <dcterms:created xsi:type="dcterms:W3CDTF">2026-04-01T19:39:00Z</dcterms:created>
  <dcterms:modified xsi:type="dcterms:W3CDTF">2026-04-01T20:11:00Z</dcterms:modified>
</cp:coreProperties>
</file>